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984898" w14:textId="7EE07F37" w:rsidR="00E20A80" w:rsidRPr="002D28F6" w:rsidRDefault="00094CA9" w:rsidP="00092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Odluka o </w:t>
            </w:r>
            <w:r w:rsidR="00DD3F87">
              <w:rPr>
                <w:rFonts w:ascii="Arial" w:hAnsi="Arial" w:cs="Arial"/>
              </w:rPr>
              <w:t xml:space="preserve"> lokalnim porezima </w:t>
            </w: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19E86BFE" w:rsidR="00E20A80" w:rsidRPr="00E5195E" w:rsidRDefault="00882357" w:rsidP="00DF694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Jedinstveni upravni odjel Općine Mrkopalj</w:t>
            </w:r>
          </w:p>
        </w:tc>
      </w:tr>
      <w:tr w:rsidR="00F767BC" w:rsidRPr="000A2BF7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D83FC1F" w14:textId="322CFE31" w:rsidR="001159BA" w:rsidRDefault="001159BA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</w:p>
          <w:p w14:paraId="108A7050" w14:textId="77777777" w:rsidR="00F07830" w:rsidRDefault="00F07830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Hrvatski sabor   je dana 13. prosinca 2024. godine donio Zakon o izmjenama i dopuni Zakona o lokalnim porezima ( Narodne novine br. 152/2024) kojim se umjesto dosadašnjeg poreza na kuće za odmor uvodi porez na nekretnine. </w:t>
            </w:r>
          </w:p>
          <w:p w14:paraId="066365EF" w14:textId="77777777" w:rsidR="00F07830" w:rsidRDefault="00F07830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Odredbom čl. 20. Zakona, propisano je da su jedinice lokalne samouprave dužne  uvesti porez na nekretnine a mogu uvesti porez na  potrošnju i porez na korištenje javnih površina. </w:t>
            </w:r>
          </w:p>
          <w:p w14:paraId="387621E8" w14:textId="77777777" w:rsidR="00A151F5" w:rsidRDefault="00DD3F87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Člankom 42. stavka 1. Zakona o lokalnim porezima, propisano je da predstavničko tijelo jedinice lokalne samouprave svojom odlukom određuje </w:t>
            </w:r>
          </w:p>
          <w:p w14:paraId="0FB42BF3" w14:textId="58846EA2" w:rsidR="00DD3F87" w:rsidRDefault="001159BA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v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isinu stope poreza</w:t>
            </w:r>
            <w:r w:rsidR="003F7743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na potrošnju 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i </w:t>
            </w:r>
            <w:r w:rsidR="003F7743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visinu poreza na nekretnine 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nadležno porezno tijelo za utvrđivanje  i naplatu  poreza. </w:t>
            </w:r>
          </w:p>
          <w:p w14:paraId="72EE39A4" w14:textId="6DB34A55" w:rsidR="00DD3F87" w:rsidRDefault="002447D9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Ovom 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Odlukom  </w:t>
            </w:r>
            <w:r w:rsidR="00C93CAC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ne mijenja se </w:t>
            </w:r>
            <w:r w:rsidR="000F7F82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visina 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stope poreza na potrošnju </w:t>
            </w:r>
            <w:r w:rsidR="00C93CAC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te se utvrđena </w:t>
            </w:r>
            <w:r w:rsidR="00DD3F87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u iznosu od 2,5%</w:t>
            </w:r>
            <w:r w:rsidR="00F07830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kako je i bila utvrđena i prethodnom odlukom.</w:t>
            </w:r>
          </w:p>
          <w:p w14:paraId="0D376C5F" w14:textId="5887D993" w:rsidR="00663B44" w:rsidRDefault="00663B44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Predmetnim zakonom propisano je da predstavničko tijelo jedinice lokalne samouprave </w:t>
            </w:r>
            <w:r w:rsidR="00E07E7A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 svojom odlukom određuje visinu poreza na nekretnine  u rasponu od </w:t>
            </w:r>
            <w:r w:rsidR="00182C85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0</w:t>
            </w:r>
            <w:r w:rsidR="00E07E7A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,60 do 8,00 €/m2.</w:t>
            </w:r>
          </w:p>
          <w:p w14:paraId="76E52827" w14:textId="54E0CAB2" w:rsidR="00C93CAC" w:rsidRDefault="00C93CAC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Porez na nekretnine  je lokalni porez  čiji se prihod dijeli  : 80%  udio jedinice lokalne samouprave  na čijem se području nekretnina nalazi  a 20% udio  županije na čijem se području nekretnina  nalazi.  Dosadašnji porez na kuće za odmor bio je u cijelosti prihod Općine Mrkopalj.</w:t>
            </w:r>
          </w:p>
          <w:p w14:paraId="04EB1CC1" w14:textId="37DBCA7B" w:rsidR="00E07E7A" w:rsidRDefault="00E07E7A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Prethodnim Zakonom je bila utvrđena visina poreza na kuće za odmor u rasponu </w:t>
            </w:r>
            <w:r w:rsidR="00182C85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0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,60 do 5,00 €/m2.</w:t>
            </w:r>
          </w:p>
          <w:p w14:paraId="6EE2B814" w14:textId="05F39BD7" w:rsidR="00663B44" w:rsidRDefault="00663B44" w:rsidP="00DD3F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Kako je izmjenama Zakona o lokalnim porezima povećana najviša porezna stopa  sa 5,00</w:t>
            </w:r>
            <w:r w:rsidR="00182C85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€ na 8,00</w:t>
            </w:r>
          </w:p>
          <w:p w14:paraId="10F30DEA" w14:textId="6F52973B" w:rsidR="00663B44" w:rsidRPr="000A2BF7" w:rsidRDefault="00663B44" w:rsidP="00DD3F87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€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/m2, a imajući u vidu činjenicu da 20% prihoda od poreza</w:t>
            </w:r>
            <w:r w:rsidR="00E07E7A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n</w:t>
            </w:r>
            <w:r w:rsidR="00E07E7A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nekretnine pripada županiji , predlaže se utvrditi godišnji porez na nekretnine na području općine Mrkopalj u visini </w:t>
            </w:r>
            <w:r w:rsidR="003F7743"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>6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 €</w:t>
            </w:r>
            <w:r>
              <w:rPr>
                <w:rFonts w:ascii="Helvetica" w:eastAsiaTheme="minorHAnsi" w:hAnsi="Helvetica" w:cs="Helvetica"/>
                <w:sz w:val="22"/>
                <w:szCs w:val="22"/>
                <w:lang w:eastAsia="en-US"/>
              </w:rPr>
              <w:t xml:space="preserve"> /m2 korisne površine nekretnine. </w:t>
            </w: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155AEE88" w:rsidR="00F767BC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07D8A071" w:rsidR="00F767BC" w:rsidRPr="005040DA" w:rsidRDefault="00F767BC" w:rsidP="00F767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</w:t>
            </w:r>
            <w:r w:rsidR="00453665">
              <w:rPr>
                <w:rFonts w:ascii="Arial" w:hAnsi="Arial" w:cs="Arial"/>
                <w:b/>
              </w:rPr>
              <w:t>23</w:t>
            </w:r>
            <w:r w:rsidR="00E07E7A">
              <w:rPr>
                <w:rFonts w:ascii="Arial" w:hAnsi="Arial" w:cs="Arial"/>
                <w:b/>
              </w:rPr>
              <w:t>.siječnja 2025</w:t>
            </w:r>
            <w:r w:rsidR="00E5195E">
              <w:rPr>
                <w:rFonts w:ascii="Arial" w:hAnsi="Arial" w:cs="Arial"/>
                <w:b/>
              </w:rPr>
              <w:t>.</w:t>
            </w:r>
            <w:r w:rsidR="00E07E7A">
              <w:rPr>
                <w:rFonts w:ascii="Arial" w:hAnsi="Arial" w:cs="Arial"/>
                <w:b/>
              </w:rPr>
              <w:t>-</w:t>
            </w:r>
            <w:r w:rsidR="00453665">
              <w:rPr>
                <w:rFonts w:ascii="Arial" w:hAnsi="Arial" w:cs="Arial"/>
                <w:b/>
              </w:rPr>
              <w:t>23</w:t>
            </w:r>
            <w:r w:rsidR="00E07E7A">
              <w:rPr>
                <w:rFonts w:ascii="Arial" w:hAnsi="Arial" w:cs="Arial"/>
                <w:b/>
              </w:rPr>
              <w:t>. veljače 2025.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11CD1DDC" w14:textId="4B3C0F97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5" w:history="1"/>
      <w:r w:rsidR="00E20A80" w:rsidRPr="005040DA">
        <w:rPr>
          <w:rFonts w:ascii="Arial" w:hAnsi="Arial" w:cs="Arial"/>
          <w:b/>
        </w:rPr>
        <w:t xml:space="preserve"> zaključno </w:t>
      </w:r>
      <w:r w:rsidR="00094CA9">
        <w:rPr>
          <w:rFonts w:ascii="Arial" w:hAnsi="Arial" w:cs="Arial"/>
          <w:b/>
        </w:rPr>
        <w:t xml:space="preserve"> </w:t>
      </w:r>
      <w:r w:rsidR="00E07E7A">
        <w:rPr>
          <w:rFonts w:ascii="Arial" w:hAnsi="Arial" w:cs="Arial"/>
          <w:b/>
        </w:rPr>
        <w:t xml:space="preserve"> </w:t>
      </w:r>
      <w:r w:rsidR="00453665">
        <w:rPr>
          <w:rFonts w:ascii="Arial" w:hAnsi="Arial" w:cs="Arial"/>
          <w:b/>
        </w:rPr>
        <w:t>23</w:t>
      </w:r>
      <w:r w:rsidR="00E07E7A">
        <w:rPr>
          <w:rFonts w:ascii="Arial" w:hAnsi="Arial" w:cs="Arial"/>
          <w:b/>
        </w:rPr>
        <w:t>. veljače 2025</w:t>
      </w:r>
      <w:r w:rsidR="00E5195E">
        <w:rPr>
          <w:rFonts w:ascii="Arial" w:hAnsi="Arial" w:cs="Arial"/>
          <w:b/>
        </w:rPr>
        <w:t>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556D0"/>
    <w:rsid w:val="000643A5"/>
    <w:rsid w:val="0008542C"/>
    <w:rsid w:val="00092589"/>
    <w:rsid w:val="00094CA9"/>
    <w:rsid w:val="000A2BF7"/>
    <w:rsid w:val="000F0058"/>
    <w:rsid w:val="000F7F82"/>
    <w:rsid w:val="001159BA"/>
    <w:rsid w:val="001377CB"/>
    <w:rsid w:val="00182C85"/>
    <w:rsid w:val="001A4CFE"/>
    <w:rsid w:val="001E05AC"/>
    <w:rsid w:val="00201BB2"/>
    <w:rsid w:val="002447D9"/>
    <w:rsid w:val="00244843"/>
    <w:rsid w:val="002609BD"/>
    <w:rsid w:val="002D1423"/>
    <w:rsid w:val="00304741"/>
    <w:rsid w:val="0031275A"/>
    <w:rsid w:val="00320CF9"/>
    <w:rsid w:val="00323ABB"/>
    <w:rsid w:val="003500BF"/>
    <w:rsid w:val="003802DC"/>
    <w:rsid w:val="003B6357"/>
    <w:rsid w:val="003F7743"/>
    <w:rsid w:val="00421E55"/>
    <w:rsid w:val="00453665"/>
    <w:rsid w:val="00475B6B"/>
    <w:rsid w:val="004810C8"/>
    <w:rsid w:val="004826B4"/>
    <w:rsid w:val="004D2732"/>
    <w:rsid w:val="004F53E0"/>
    <w:rsid w:val="005442DD"/>
    <w:rsid w:val="00547BA8"/>
    <w:rsid w:val="005A5653"/>
    <w:rsid w:val="005D3AFA"/>
    <w:rsid w:val="005E75C7"/>
    <w:rsid w:val="00663B44"/>
    <w:rsid w:val="00663E34"/>
    <w:rsid w:val="006714C9"/>
    <w:rsid w:val="0067356D"/>
    <w:rsid w:val="006D5A6D"/>
    <w:rsid w:val="00716C67"/>
    <w:rsid w:val="00743F42"/>
    <w:rsid w:val="0074500D"/>
    <w:rsid w:val="00785D4D"/>
    <w:rsid w:val="0078795B"/>
    <w:rsid w:val="007C3736"/>
    <w:rsid w:val="00805DFE"/>
    <w:rsid w:val="00882357"/>
    <w:rsid w:val="008B0B6B"/>
    <w:rsid w:val="008C2405"/>
    <w:rsid w:val="008C641B"/>
    <w:rsid w:val="009319AC"/>
    <w:rsid w:val="00A151F5"/>
    <w:rsid w:val="00A365BA"/>
    <w:rsid w:val="00A47F8F"/>
    <w:rsid w:val="00B249A5"/>
    <w:rsid w:val="00B51F82"/>
    <w:rsid w:val="00B6609F"/>
    <w:rsid w:val="00BB4B62"/>
    <w:rsid w:val="00BC242F"/>
    <w:rsid w:val="00C37B4D"/>
    <w:rsid w:val="00C83FD7"/>
    <w:rsid w:val="00C8650B"/>
    <w:rsid w:val="00C93CAC"/>
    <w:rsid w:val="00CA3527"/>
    <w:rsid w:val="00CC4B0D"/>
    <w:rsid w:val="00CD1124"/>
    <w:rsid w:val="00D26D7A"/>
    <w:rsid w:val="00DC2F7F"/>
    <w:rsid w:val="00DD3F87"/>
    <w:rsid w:val="00DE2C86"/>
    <w:rsid w:val="00E07E7A"/>
    <w:rsid w:val="00E20A80"/>
    <w:rsid w:val="00E274A0"/>
    <w:rsid w:val="00E5195E"/>
    <w:rsid w:val="00E5539B"/>
    <w:rsid w:val="00E63E90"/>
    <w:rsid w:val="00EC4C36"/>
    <w:rsid w:val="00ED5157"/>
    <w:rsid w:val="00F07830"/>
    <w:rsid w:val="00F41F53"/>
    <w:rsid w:val="00F767BC"/>
    <w:rsid w:val="00F8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3888-C6CC-4FFE-9EAB-628D3B26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 Toplak</cp:lastModifiedBy>
  <cp:revision>8</cp:revision>
  <cp:lastPrinted>2023-02-24T10:56:00Z</cp:lastPrinted>
  <dcterms:created xsi:type="dcterms:W3CDTF">2025-01-09T10:13:00Z</dcterms:created>
  <dcterms:modified xsi:type="dcterms:W3CDTF">2025-01-27T10:50:00Z</dcterms:modified>
</cp:coreProperties>
</file>