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AFB" w14:textId="77777777" w:rsidR="00485D4D" w:rsidRPr="003C76FD" w:rsidRDefault="00485D4D" w:rsidP="00485D4D">
      <w:pPr>
        <w:rPr>
          <w:rFonts w:ascii="Arial" w:hAnsi="Arial" w:cs="Arial"/>
          <w:sz w:val="22"/>
          <w:szCs w:val="22"/>
        </w:rPr>
      </w:pPr>
    </w:p>
    <w:p w14:paraId="44CF574E" w14:textId="1CD296BE" w:rsidR="00485D4D" w:rsidRPr="00402446" w:rsidRDefault="00485D4D" w:rsidP="00485D4D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402446">
        <w:rPr>
          <w:rFonts w:eastAsia="Calibri"/>
          <w:b/>
          <w:sz w:val="22"/>
          <w:szCs w:val="22"/>
          <w:u w:val="single"/>
          <w:lang w:eastAsia="en-US"/>
        </w:rPr>
        <w:t>PROJEKTNI ZADATAK</w:t>
      </w:r>
    </w:p>
    <w:p w14:paraId="6155270C" w14:textId="04735838" w:rsidR="00034E97" w:rsidRPr="00402446" w:rsidRDefault="00D57829" w:rsidP="00485D4D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02446">
        <w:rPr>
          <w:rFonts w:eastAsia="Calibri"/>
          <w:b/>
          <w:sz w:val="22"/>
          <w:szCs w:val="22"/>
          <w:lang w:eastAsia="en-US"/>
        </w:rPr>
        <w:t>u postupku nabave</w:t>
      </w:r>
      <w:r w:rsidR="00034E97" w:rsidRPr="00402446">
        <w:rPr>
          <w:rFonts w:eastAsia="Calibri"/>
          <w:b/>
          <w:sz w:val="22"/>
          <w:szCs w:val="22"/>
          <w:lang w:eastAsia="en-US"/>
        </w:rPr>
        <w:t>:</w:t>
      </w:r>
    </w:p>
    <w:p w14:paraId="00944D7A" w14:textId="2AE77B6C" w:rsidR="00485D4D" w:rsidRPr="00402446" w:rsidRDefault="00B42F24" w:rsidP="009D43C2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02446">
        <w:rPr>
          <w:rFonts w:eastAsia="Calibri"/>
          <w:b/>
          <w:sz w:val="22"/>
          <w:szCs w:val="22"/>
          <w:lang w:eastAsia="en-US"/>
        </w:rPr>
        <w:t xml:space="preserve">Usluga izrade </w:t>
      </w:r>
      <w:r w:rsidR="0069742A" w:rsidRPr="00402446">
        <w:rPr>
          <w:rFonts w:eastAsia="Calibri"/>
          <w:b/>
          <w:sz w:val="22"/>
          <w:szCs w:val="22"/>
          <w:lang w:eastAsia="en-US"/>
        </w:rPr>
        <w:t>idejnog rješenja</w:t>
      </w:r>
      <w:r w:rsidR="00C06F20" w:rsidRPr="00402446">
        <w:rPr>
          <w:rFonts w:eastAsia="Calibri"/>
          <w:b/>
          <w:sz w:val="22"/>
          <w:szCs w:val="22"/>
          <w:lang w:eastAsia="en-US"/>
        </w:rPr>
        <w:t xml:space="preserve"> </w:t>
      </w:r>
      <w:r w:rsidR="003C0277">
        <w:rPr>
          <w:rFonts w:eastAsia="Calibri"/>
          <w:b/>
          <w:sz w:val="22"/>
          <w:szCs w:val="22"/>
          <w:lang w:eastAsia="en-US"/>
        </w:rPr>
        <w:t>skijaške dvorane na skijalištu Čelimbaša</w:t>
      </w:r>
    </w:p>
    <w:p w14:paraId="546CF28C" w14:textId="77777777" w:rsidR="00485D4D" w:rsidRPr="00402446" w:rsidRDefault="00034E97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ind w:left="432" w:hanging="432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bookmarkStart w:id="0" w:name="_Hlk36202716"/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OPĆI PODACI</w:t>
      </w:r>
    </w:p>
    <w:p w14:paraId="72A1CBA9" w14:textId="77777777" w:rsidR="00034E97" w:rsidRPr="00402446" w:rsidRDefault="00034E97" w:rsidP="00034E9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bookmarkStart w:id="1" w:name="_Hlk36203260"/>
      <w:bookmarkEnd w:id="0"/>
    </w:p>
    <w:p w14:paraId="440EFFCA" w14:textId="77777777" w:rsidR="00402B2A" w:rsidRPr="00402446" w:rsidRDefault="00402B2A" w:rsidP="007A6366">
      <w:pPr>
        <w:suppressAutoHyphens w:val="0"/>
        <w:autoSpaceDE w:val="0"/>
        <w:autoSpaceDN w:val="0"/>
        <w:adjustRightInd w:val="0"/>
        <w:ind w:firstLine="708"/>
        <w:rPr>
          <w:bCs/>
          <w:sz w:val="22"/>
          <w:szCs w:val="22"/>
          <w:lang w:eastAsia="hr-HR"/>
        </w:rPr>
      </w:pPr>
    </w:p>
    <w:p w14:paraId="11B469F6" w14:textId="25B1DB59" w:rsidR="0069742A" w:rsidRPr="00402446" w:rsidRDefault="000836DD" w:rsidP="000836DD">
      <w:pPr>
        <w:autoSpaceDE w:val="0"/>
        <w:autoSpaceDN w:val="0"/>
        <w:adjustRightInd w:val="0"/>
        <w:ind w:right="-2"/>
        <w:jc w:val="both"/>
        <w:rPr>
          <w:color w:val="000000" w:themeColor="text1"/>
          <w:sz w:val="22"/>
          <w:szCs w:val="22"/>
          <w:lang w:eastAsia="hr-HR"/>
        </w:rPr>
      </w:pPr>
      <w:r w:rsidRPr="00402446">
        <w:rPr>
          <w:color w:val="000000" w:themeColor="text1"/>
          <w:sz w:val="22"/>
          <w:szCs w:val="22"/>
          <w:lang w:eastAsia="sl-SI"/>
        </w:rPr>
        <w:t xml:space="preserve">Predmet nabave je </w:t>
      </w:r>
      <w:r w:rsidRPr="00402446">
        <w:rPr>
          <w:color w:val="000000" w:themeColor="text1"/>
          <w:sz w:val="22"/>
          <w:szCs w:val="22"/>
          <w:lang w:eastAsia="hr-HR"/>
        </w:rPr>
        <w:t xml:space="preserve">usluga izrade </w:t>
      </w:r>
      <w:r w:rsidR="0069742A" w:rsidRPr="00402446">
        <w:rPr>
          <w:color w:val="000000" w:themeColor="text1"/>
          <w:sz w:val="22"/>
          <w:szCs w:val="22"/>
          <w:lang w:eastAsia="hr-HR"/>
        </w:rPr>
        <w:t xml:space="preserve">idejnog rješenja nove skijaške </w:t>
      </w:r>
      <w:r w:rsidR="003C0277">
        <w:rPr>
          <w:color w:val="000000" w:themeColor="text1"/>
          <w:sz w:val="22"/>
          <w:szCs w:val="22"/>
          <w:lang w:eastAsia="hr-HR"/>
        </w:rPr>
        <w:t>dvorane</w:t>
      </w:r>
      <w:r w:rsidR="0069742A" w:rsidRPr="00402446">
        <w:rPr>
          <w:color w:val="000000" w:themeColor="text1"/>
          <w:sz w:val="22"/>
          <w:szCs w:val="22"/>
          <w:lang w:eastAsia="hr-HR"/>
        </w:rPr>
        <w:t xml:space="preserve"> na skijalištu Čelimbaša.</w:t>
      </w:r>
    </w:p>
    <w:bookmarkEnd w:id="1"/>
    <w:p w14:paraId="19BBFB2F" w14:textId="0F8A5604" w:rsidR="0069742A" w:rsidRPr="00402446" w:rsidRDefault="007458BD" w:rsidP="003D5CF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Obuhvat zahvata nalazi se na području </w:t>
      </w:r>
      <w:r w:rsidR="0069742A" w:rsidRPr="00402446">
        <w:rPr>
          <w:bCs/>
          <w:sz w:val="22"/>
          <w:szCs w:val="22"/>
          <w:lang w:eastAsia="hr-HR"/>
        </w:rPr>
        <w:t xml:space="preserve">Gorskog Kotara, opčine Mrkopalj. Skijalište se nalazi iznad Mrkoplja. Skijalište se sastoji od dvije staze ukupne dužine 2700 metara, turistička staza duga je 1450 m, a sunčana staza 1200 m. Trenutno je u funkciji jedna skijaška žičara (stara) te se ovim projektnim zadatkom planira izrada projektne dokumentacije nove skijaške </w:t>
      </w:r>
      <w:r w:rsidR="00CF467E">
        <w:rPr>
          <w:bCs/>
          <w:sz w:val="22"/>
          <w:szCs w:val="22"/>
          <w:lang w:eastAsia="hr-HR"/>
        </w:rPr>
        <w:t>dvorane</w:t>
      </w:r>
      <w:r w:rsidR="0069742A" w:rsidRPr="00402446">
        <w:rPr>
          <w:bCs/>
          <w:sz w:val="22"/>
          <w:szCs w:val="22"/>
          <w:lang w:eastAsia="hr-HR"/>
        </w:rPr>
        <w:t xml:space="preserve"> koja će se nalaziti u blizini stare žičare.</w:t>
      </w:r>
    </w:p>
    <w:p w14:paraId="729FA2FE" w14:textId="3F17FDB8" w:rsidR="00F54993" w:rsidRPr="00402446" w:rsidRDefault="00F54993" w:rsidP="003D5CF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361D9EB2" w14:textId="270A0F33" w:rsidR="00211F65" w:rsidRPr="00402446" w:rsidRDefault="00F54993" w:rsidP="003D5CF7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Obuhvat zahvata predstavlja koridor unutar kojeg će se nalaziti </w:t>
      </w:r>
      <w:r w:rsidR="0051487A">
        <w:rPr>
          <w:bCs/>
          <w:sz w:val="22"/>
          <w:szCs w:val="22"/>
          <w:lang w:eastAsia="hr-HR"/>
        </w:rPr>
        <w:t>skijaška dvorana</w:t>
      </w:r>
      <w:r w:rsidRPr="00402446">
        <w:rPr>
          <w:bCs/>
          <w:sz w:val="22"/>
          <w:szCs w:val="22"/>
          <w:lang w:eastAsia="hr-HR"/>
        </w:rPr>
        <w:t xml:space="preserve"> kao i svi potrebni prateći sadržaji, a </w:t>
      </w:r>
      <w:r w:rsidR="00211F65" w:rsidRPr="00402446">
        <w:rPr>
          <w:bCs/>
          <w:sz w:val="22"/>
          <w:szCs w:val="22"/>
          <w:lang w:eastAsia="hr-HR"/>
        </w:rPr>
        <w:t xml:space="preserve">inicijalni prijedlog je da se </w:t>
      </w:r>
      <w:r w:rsidRPr="00402446">
        <w:rPr>
          <w:bCs/>
          <w:sz w:val="22"/>
          <w:szCs w:val="22"/>
          <w:lang w:eastAsia="hr-HR"/>
        </w:rPr>
        <w:t xml:space="preserve">izvodi na k.č. </w:t>
      </w:r>
      <w:r w:rsidR="00211F65" w:rsidRPr="00402446">
        <w:rPr>
          <w:bCs/>
          <w:sz w:val="22"/>
          <w:szCs w:val="22"/>
          <w:lang w:eastAsia="hr-HR"/>
        </w:rPr>
        <w:t>2500 k.o. Mrkopalj koja je u vlasništvu republike Hrvatske te na k.č. 2047 k.o. Mrkopalj koja je u vlasništvu Općine Mrkopalj. Nakon izrade idejnog rješenja biti će jasno da li je potrebno uključiti još neke katastarske čestice.</w:t>
      </w:r>
    </w:p>
    <w:p w14:paraId="17FE1EA3" w14:textId="77777777" w:rsidR="00647F68" w:rsidRPr="00402446" w:rsidRDefault="00034E97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ind w:left="432" w:hanging="432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OPIS ZAHVATA</w:t>
      </w:r>
    </w:p>
    <w:p w14:paraId="0AEA0100" w14:textId="77777777" w:rsidR="0058225C" w:rsidRPr="00402446" w:rsidRDefault="0058225C" w:rsidP="00336DDF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u w:val="single"/>
          <w:lang w:eastAsia="hr-HR"/>
        </w:rPr>
      </w:pPr>
    </w:p>
    <w:p w14:paraId="4E350FCD" w14:textId="77777777" w:rsidR="00402B2A" w:rsidRPr="00402446" w:rsidRDefault="00402B2A" w:rsidP="00336DDF">
      <w:pPr>
        <w:suppressAutoHyphens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eastAsia="hr-HR"/>
        </w:rPr>
      </w:pPr>
    </w:p>
    <w:p w14:paraId="03BB9172" w14:textId="1986AE2C" w:rsidR="00ED5A38" w:rsidRPr="00402446" w:rsidRDefault="00ED5A3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Planirana je izgradnja nove </w:t>
      </w:r>
      <w:r w:rsidR="00207819">
        <w:rPr>
          <w:bCs/>
          <w:sz w:val="22"/>
          <w:szCs w:val="22"/>
          <w:lang w:eastAsia="hr-HR"/>
        </w:rPr>
        <w:t>skijaške dvorane.</w:t>
      </w:r>
    </w:p>
    <w:p w14:paraId="132E33C7" w14:textId="5C0F5AE1" w:rsidR="00EB216B" w:rsidRDefault="009A545A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 xml:space="preserve">Skijaška dvorana planira se načelnih dimenzija </w:t>
      </w:r>
      <w:r w:rsidR="00A7122F" w:rsidRPr="00E8319B">
        <w:rPr>
          <w:bCs/>
          <w:sz w:val="22"/>
          <w:szCs w:val="22"/>
          <w:highlight w:val="yellow"/>
          <w:lang w:eastAsia="hr-HR"/>
        </w:rPr>
        <w:t>500 x 100 m.</w:t>
      </w:r>
      <w:r w:rsidR="00224D9B">
        <w:rPr>
          <w:bCs/>
          <w:sz w:val="22"/>
          <w:szCs w:val="22"/>
          <w:lang w:eastAsia="hr-HR"/>
        </w:rPr>
        <w:t xml:space="preserve"> a točne dimenzije biti će utvrđene tokom izrade idejnog rješenja.</w:t>
      </w:r>
    </w:p>
    <w:p w14:paraId="2A523C93" w14:textId="77777777" w:rsidR="00224D9B" w:rsidRPr="00402446" w:rsidRDefault="00224D9B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7A50C200" w14:textId="42B3A669" w:rsidR="00EB216B" w:rsidRPr="00402446" w:rsidRDefault="00EB216B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Predviđa se da će </w:t>
      </w:r>
      <w:r w:rsidR="000B253A">
        <w:rPr>
          <w:bCs/>
          <w:sz w:val="22"/>
          <w:szCs w:val="22"/>
          <w:lang w:eastAsia="hr-HR"/>
        </w:rPr>
        <w:t>unutar nove skijaške dvorane biti skijaška žičara</w:t>
      </w:r>
      <w:r w:rsidRPr="00402446">
        <w:rPr>
          <w:bCs/>
          <w:sz w:val="22"/>
          <w:szCs w:val="22"/>
          <w:lang w:eastAsia="hr-HR"/>
        </w:rPr>
        <w:t xml:space="preserve"> sa sjedalicama za četiri osobe (četverosjedna), sjedalice će imati fiksni spoj s užetom (fixed-grip chairlifts), radi olakšanog ulaza i izlaza putnika (pješaka ili skijaša sa skijama na nogama) za pred ubrzanje skija</w:t>
      </w:r>
      <w:r w:rsidR="00B12A43" w:rsidRPr="00402446">
        <w:rPr>
          <w:bCs/>
          <w:sz w:val="22"/>
          <w:szCs w:val="22"/>
          <w:lang w:eastAsia="hr-HR"/>
        </w:rPr>
        <w:t>ša neposredno prije ukrcaja bit</w:t>
      </w:r>
      <w:r w:rsidRPr="00402446">
        <w:rPr>
          <w:bCs/>
          <w:sz w:val="22"/>
          <w:szCs w:val="22"/>
          <w:lang w:eastAsia="hr-HR"/>
        </w:rPr>
        <w:t xml:space="preserve"> će postavljena pomična traka. Širina trase za novu četverosjednu žičaru predviđa se minimalno 10 m do maksimalno 12 m (razmak između pogonskih užeta cca 5 m +2,5 m od svakog užeta do vanjskog ruba koridora žice).</w:t>
      </w:r>
    </w:p>
    <w:p w14:paraId="43C6BA14" w14:textId="77777777" w:rsidR="00ED5A38" w:rsidRPr="00402446" w:rsidRDefault="00ED5A3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64AC0B27" w14:textId="74643DD5" w:rsidR="00C72BCC" w:rsidRDefault="00514422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 xml:space="preserve">Prilikom projektiranja idejnog rješenja skijaške dvorane, potrebno je posebnu pozornost </w:t>
      </w:r>
      <w:r w:rsidR="00A35D3D">
        <w:rPr>
          <w:bCs/>
          <w:sz w:val="22"/>
          <w:szCs w:val="22"/>
          <w:lang w:eastAsia="hr-HR"/>
        </w:rPr>
        <w:t xml:space="preserve">staviti na činjenicu da dvorana mora biti pogodna za skijanja osoba sa invaliditetom, mora se osigurati </w:t>
      </w:r>
      <w:r w:rsidR="00471199">
        <w:rPr>
          <w:bCs/>
          <w:sz w:val="22"/>
          <w:szCs w:val="22"/>
          <w:lang w:eastAsia="hr-HR"/>
        </w:rPr>
        <w:t xml:space="preserve">u što većoj mjeri energetska neovisnost same dvorane korištenjem obnovljivih izvora energije te je potrebno </w:t>
      </w:r>
      <w:r w:rsidR="007B3178">
        <w:rPr>
          <w:bCs/>
          <w:sz w:val="22"/>
          <w:szCs w:val="22"/>
          <w:lang w:eastAsia="hr-HR"/>
        </w:rPr>
        <w:t>cjelokupno rješenje ostale komunalne infrastrukture (vodovod i odvodnja, kanalizacija, prometna infrastruktura).</w:t>
      </w:r>
    </w:p>
    <w:p w14:paraId="0A55DDDA" w14:textId="77777777" w:rsidR="007B3178" w:rsidRDefault="007B317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19157B16" w14:textId="54D7DC41" w:rsidR="007B3178" w:rsidRPr="00402446" w:rsidRDefault="007B317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>Konstrukcijski skijaška dvorana treba biti koncipirana na način da se koriste ekološki prihvatljivi materijali i da se osigura mehanička otpornost i stabilnost nosivog konstrukcijskog sustava dvorane.</w:t>
      </w:r>
    </w:p>
    <w:p w14:paraId="3734D5A6" w14:textId="77777777" w:rsidR="00CA6B68" w:rsidRPr="00402446" w:rsidRDefault="00CA6B68" w:rsidP="00336DDF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53E045FA" w14:textId="4F11AD59" w:rsidR="00CA6B68" w:rsidRPr="00402446" w:rsidRDefault="00CA6B68" w:rsidP="00520E16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Ukupna visinska razlika koja se s</w:t>
      </w:r>
      <w:r w:rsidR="00485E4D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vladava </w:t>
      </w:r>
      <w:r w:rsidR="00B9322E">
        <w:rPr>
          <w:bCs/>
          <w:sz w:val="22"/>
          <w:szCs w:val="22"/>
          <w:lang w:eastAsia="hr-HR"/>
        </w:rPr>
        <w:t>skijaškom dvoranom iznosi</w:t>
      </w:r>
      <w:r w:rsidRPr="00402446">
        <w:rPr>
          <w:bCs/>
          <w:sz w:val="22"/>
          <w:szCs w:val="22"/>
          <w:lang w:eastAsia="hr-HR"/>
        </w:rPr>
        <w:t xml:space="preserve"> </w:t>
      </w:r>
      <w:r w:rsidR="009C5835" w:rsidRPr="00402446">
        <w:rPr>
          <w:bCs/>
          <w:sz w:val="22"/>
          <w:szCs w:val="22"/>
          <w:lang w:eastAsia="hr-HR"/>
        </w:rPr>
        <w:t>cca 225</w:t>
      </w:r>
      <w:r w:rsidRPr="00402446">
        <w:rPr>
          <w:bCs/>
          <w:sz w:val="22"/>
          <w:szCs w:val="22"/>
          <w:lang w:eastAsia="hr-HR"/>
        </w:rPr>
        <w:t xml:space="preserve"> m, </w:t>
      </w:r>
      <w:r w:rsidR="00485E4D" w:rsidRPr="00402446">
        <w:rPr>
          <w:bCs/>
          <w:sz w:val="22"/>
          <w:szCs w:val="22"/>
          <w:lang w:eastAsia="hr-HR"/>
        </w:rPr>
        <w:t xml:space="preserve">dok je duljina trase žičare </w:t>
      </w:r>
      <w:r w:rsidR="00615DB3">
        <w:rPr>
          <w:bCs/>
          <w:sz w:val="22"/>
          <w:szCs w:val="22"/>
          <w:lang w:eastAsia="hr-HR"/>
        </w:rPr>
        <w:t xml:space="preserve">unutar dvorane </w:t>
      </w:r>
      <w:r w:rsidR="00D761E3" w:rsidRPr="00E8319B">
        <w:rPr>
          <w:bCs/>
          <w:sz w:val="22"/>
          <w:szCs w:val="22"/>
          <w:highlight w:val="yellow"/>
          <w:lang w:eastAsia="hr-HR"/>
        </w:rPr>
        <w:t xml:space="preserve">oko </w:t>
      </w:r>
      <w:r w:rsidR="00615DB3" w:rsidRPr="00E8319B">
        <w:rPr>
          <w:bCs/>
          <w:sz w:val="22"/>
          <w:szCs w:val="22"/>
          <w:highlight w:val="yellow"/>
          <w:lang w:eastAsia="hr-HR"/>
        </w:rPr>
        <w:t>48</w:t>
      </w:r>
      <w:r w:rsidR="009C5835" w:rsidRPr="00E8319B">
        <w:rPr>
          <w:bCs/>
          <w:sz w:val="22"/>
          <w:szCs w:val="22"/>
          <w:highlight w:val="yellow"/>
          <w:lang w:eastAsia="hr-HR"/>
        </w:rPr>
        <w:t>0</w:t>
      </w:r>
      <w:r w:rsidRPr="00E8319B">
        <w:rPr>
          <w:bCs/>
          <w:sz w:val="22"/>
          <w:szCs w:val="22"/>
          <w:highlight w:val="yellow"/>
          <w:lang w:eastAsia="hr-HR"/>
        </w:rPr>
        <w:t xml:space="preserve"> m</w:t>
      </w:r>
      <w:r w:rsidRPr="00402446">
        <w:rPr>
          <w:bCs/>
          <w:sz w:val="22"/>
          <w:szCs w:val="22"/>
          <w:lang w:eastAsia="hr-HR"/>
        </w:rPr>
        <w:t xml:space="preserve">. </w:t>
      </w:r>
      <w:r w:rsidR="000836DD" w:rsidRPr="00402446">
        <w:rPr>
          <w:bCs/>
          <w:sz w:val="22"/>
          <w:szCs w:val="22"/>
          <w:lang w:eastAsia="hr-HR"/>
        </w:rPr>
        <w:t>Predviđen je kapacitet žičare</w:t>
      </w:r>
      <w:r w:rsidRPr="00402446">
        <w:rPr>
          <w:bCs/>
          <w:sz w:val="22"/>
          <w:szCs w:val="22"/>
          <w:lang w:eastAsia="hr-HR"/>
        </w:rPr>
        <w:t xml:space="preserve"> </w:t>
      </w:r>
      <w:r w:rsidR="00615DB3">
        <w:rPr>
          <w:bCs/>
          <w:sz w:val="22"/>
          <w:szCs w:val="22"/>
          <w:lang w:eastAsia="hr-HR"/>
        </w:rPr>
        <w:t>do 2000</w:t>
      </w:r>
      <w:r w:rsidRPr="00402446">
        <w:rPr>
          <w:bCs/>
          <w:sz w:val="22"/>
          <w:szCs w:val="22"/>
          <w:lang w:eastAsia="hr-HR"/>
        </w:rPr>
        <w:t xml:space="preserve"> osoba</w:t>
      </w:r>
      <w:r w:rsidR="00D761E3" w:rsidRPr="00402446">
        <w:rPr>
          <w:bCs/>
          <w:sz w:val="22"/>
          <w:szCs w:val="22"/>
          <w:lang w:eastAsia="hr-HR"/>
        </w:rPr>
        <w:t xml:space="preserve"> na sat</w:t>
      </w:r>
      <w:r w:rsidR="00520E16" w:rsidRPr="00402446">
        <w:rPr>
          <w:bCs/>
          <w:sz w:val="22"/>
          <w:szCs w:val="22"/>
          <w:lang w:eastAsia="hr-HR"/>
        </w:rPr>
        <w:t xml:space="preserve">, </w:t>
      </w:r>
      <w:r w:rsidRPr="00402446">
        <w:rPr>
          <w:bCs/>
          <w:sz w:val="22"/>
          <w:szCs w:val="22"/>
          <w:lang w:eastAsia="hr-HR"/>
        </w:rPr>
        <w:t>četverosjed sa fiksnim spojem na uže (fixed-grip chairlifts).</w:t>
      </w:r>
    </w:p>
    <w:p w14:paraId="5DE973CB" w14:textId="77777777" w:rsidR="00576E1C" w:rsidRPr="00402446" w:rsidRDefault="00576E1C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600C0E3B" w14:textId="34DE3E5B" w:rsidR="00EC6914" w:rsidRDefault="00615DB3" w:rsidP="00FA77F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>Skijašku dvoranu na skijalištu</w:t>
      </w:r>
      <w:r w:rsidR="00EC6914" w:rsidRPr="00402446">
        <w:rPr>
          <w:bCs/>
          <w:sz w:val="22"/>
          <w:szCs w:val="22"/>
          <w:lang w:eastAsia="hr-HR"/>
        </w:rPr>
        <w:t xml:space="preserve"> </w:t>
      </w:r>
      <w:r w:rsidR="009C5835" w:rsidRPr="00402446">
        <w:rPr>
          <w:bCs/>
          <w:sz w:val="22"/>
          <w:szCs w:val="22"/>
          <w:lang w:eastAsia="hr-HR"/>
        </w:rPr>
        <w:t>Čelimbaša</w:t>
      </w:r>
      <w:r w:rsidR="00EC6914" w:rsidRPr="00402446">
        <w:rPr>
          <w:bCs/>
          <w:sz w:val="22"/>
          <w:szCs w:val="22"/>
          <w:lang w:eastAsia="hr-HR"/>
        </w:rPr>
        <w:t xml:space="preserve"> čine sljedeće pod cjeline:</w:t>
      </w:r>
    </w:p>
    <w:p w14:paraId="4E640213" w14:textId="7C654EE3" w:rsidR="00F20C78" w:rsidRDefault="00F20C78" w:rsidP="00F20C78">
      <w:pPr>
        <w:pStyle w:val="Odlomakpopisa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>Konstrukcija skijaške dvorane (primarna i sekundarna)</w:t>
      </w:r>
    </w:p>
    <w:p w14:paraId="0CAB5C6C" w14:textId="7171DB9F" w:rsidR="00BC6B5D" w:rsidRDefault="00B5221A" w:rsidP="00F20C78">
      <w:pPr>
        <w:pStyle w:val="Odlomakpopisa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>Energetski sustav skijaške dvorane</w:t>
      </w:r>
    </w:p>
    <w:p w14:paraId="74D3113B" w14:textId="1C1EE083" w:rsidR="00B5221A" w:rsidRDefault="00B5221A" w:rsidP="00F20C78">
      <w:pPr>
        <w:pStyle w:val="Odlomakpopisa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lastRenderedPageBreak/>
        <w:t>Sustav strojarskih instalacija skijaške dvorane (poseban naglasak na sustave hlađenja)</w:t>
      </w:r>
    </w:p>
    <w:p w14:paraId="5D168CFD" w14:textId="24101DA4" w:rsidR="00E22E03" w:rsidRPr="00F20C78" w:rsidRDefault="00E22E03" w:rsidP="00F20C78">
      <w:pPr>
        <w:pStyle w:val="Odlomakpopisa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>Komunalni sustavi skijaške dvorane (vodovod i odvodnja, prometne površine)</w:t>
      </w:r>
    </w:p>
    <w:p w14:paraId="498AE552" w14:textId="35FF39AD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donja ukrcajno-iskrcajna, pogonska i zatezna stanica</w:t>
      </w:r>
      <w:r w:rsidR="00990338">
        <w:rPr>
          <w:bCs/>
          <w:sz w:val="22"/>
          <w:szCs w:val="22"/>
          <w:lang w:eastAsia="hr-HR"/>
        </w:rPr>
        <w:t xml:space="preserve"> unutar skijaške dvorane</w:t>
      </w:r>
    </w:p>
    <w:p w14:paraId="708C463D" w14:textId="0A671C4F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gornja iskrcajno-ukrcajna, okretna stanica</w:t>
      </w:r>
      <w:r w:rsidR="00990338">
        <w:rPr>
          <w:bCs/>
          <w:sz w:val="22"/>
          <w:szCs w:val="22"/>
          <w:lang w:eastAsia="hr-HR"/>
        </w:rPr>
        <w:t xml:space="preserve"> unutar skijaške dvorane</w:t>
      </w:r>
    </w:p>
    <w:p w14:paraId="506F8EFD" w14:textId="77777777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stupovi s koloturnim baterijama i pristupnim platformama</w:t>
      </w:r>
    </w:p>
    <w:p w14:paraId="62CD716D" w14:textId="77777777" w:rsidR="00EC6914" w:rsidRPr="00402446" w:rsidRDefault="00EC6914" w:rsidP="00FA77FF">
      <w:pPr>
        <w:pStyle w:val="Odlomakpopisa"/>
        <w:numPr>
          <w:ilvl w:val="0"/>
          <w:numId w:val="39"/>
        </w:numPr>
        <w:shd w:val="clear" w:color="auto" w:fill="FFFFFF"/>
        <w:suppressAutoHyphens w:val="0"/>
        <w:spacing w:after="200" w:line="270" w:lineRule="atLeast"/>
        <w:jc w:val="both"/>
        <w:textAlignment w:val="baseline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čelično uže i sjedalice (četverosjed)</w:t>
      </w:r>
    </w:p>
    <w:p w14:paraId="7E85438D" w14:textId="77777777" w:rsidR="00EC6914" w:rsidRPr="00402446" w:rsidRDefault="00EC6914" w:rsidP="00FA77FF">
      <w:pPr>
        <w:pStyle w:val="Odlomakpopis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sigurnosni uređaj</w:t>
      </w:r>
    </w:p>
    <w:p w14:paraId="597D7A12" w14:textId="3EC10C61" w:rsidR="00EC6914" w:rsidRPr="00402446" w:rsidRDefault="00EC6914" w:rsidP="00EC6914">
      <w:pPr>
        <w:suppressAutoHyphens w:val="0"/>
        <w:autoSpaceDE w:val="0"/>
        <w:autoSpaceDN w:val="0"/>
        <w:adjustRightInd w:val="0"/>
        <w:ind w:left="480"/>
        <w:jc w:val="both"/>
        <w:rPr>
          <w:bCs/>
          <w:sz w:val="22"/>
          <w:szCs w:val="22"/>
          <w:lang w:eastAsia="hr-HR"/>
        </w:rPr>
      </w:pPr>
    </w:p>
    <w:p w14:paraId="0F04C00E" w14:textId="44489242" w:rsidR="009C5835" w:rsidRPr="00402446" w:rsidRDefault="009C5835" w:rsidP="00EC6914">
      <w:pPr>
        <w:suppressAutoHyphens w:val="0"/>
        <w:autoSpaceDE w:val="0"/>
        <w:autoSpaceDN w:val="0"/>
        <w:adjustRightInd w:val="0"/>
        <w:ind w:left="480"/>
        <w:jc w:val="both"/>
        <w:rPr>
          <w:bCs/>
          <w:sz w:val="22"/>
          <w:szCs w:val="22"/>
          <w:lang w:eastAsia="hr-HR"/>
        </w:rPr>
      </w:pPr>
    </w:p>
    <w:p w14:paraId="065E4ACC" w14:textId="77777777" w:rsidR="00EC6914" w:rsidRPr="00402446" w:rsidRDefault="00EC6914" w:rsidP="00EC6914">
      <w:pPr>
        <w:suppressAutoHyphens w:val="0"/>
        <w:autoSpaceDE w:val="0"/>
        <w:autoSpaceDN w:val="0"/>
        <w:adjustRightInd w:val="0"/>
        <w:ind w:firstLine="480"/>
        <w:jc w:val="both"/>
        <w:rPr>
          <w:bCs/>
          <w:sz w:val="22"/>
          <w:szCs w:val="22"/>
          <w:lang w:eastAsia="hr-HR"/>
        </w:rPr>
      </w:pPr>
    </w:p>
    <w:p w14:paraId="00B3B9C8" w14:textId="77777777" w:rsidR="00485D4D" w:rsidRPr="00402446" w:rsidRDefault="00485D4D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ind w:left="432" w:hanging="432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SADRŽAJ PROJEKT</w:t>
      </w:r>
      <w:r w:rsidR="00F450B6"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NE DOKUMENTACIJE</w:t>
      </w:r>
    </w:p>
    <w:p w14:paraId="607E1920" w14:textId="77777777" w:rsidR="007F451E" w:rsidRPr="00402446" w:rsidRDefault="007F451E" w:rsidP="000C7BD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556644C8" w14:textId="486E98F9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Navedena usluga podrazumijeva rješavanje osnovnih prostornih i tehničko-tehnoloških aspekta buduće </w:t>
      </w:r>
      <w:r w:rsidR="00E9194B">
        <w:rPr>
          <w:color w:val="00000A"/>
          <w:sz w:val="22"/>
          <w:szCs w:val="22"/>
          <w:lang w:eastAsia="hr-HR"/>
        </w:rPr>
        <w:t>skijaške dvorane</w:t>
      </w:r>
      <w:r w:rsidRPr="00402446">
        <w:rPr>
          <w:color w:val="00000A"/>
          <w:sz w:val="22"/>
          <w:szCs w:val="22"/>
          <w:lang w:eastAsia="hr-HR"/>
        </w:rPr>
        <w:t xml:space="preserve"> a što podrazumijeva:</w:t>
      </w:r>
    </w:p>
    <w:p w14:paraId="4F6983DF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</w:p>
    <w:p w14:paraId="1DF4EC56" w14:textId="4811A8B0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definiranje osnovnog tehničkog koncepta </w:t>
      </w:r>
      <w:r w:rsidR="00E9194B">
        <w:rPr>
          <w:color w:val="00000A"/>
          <w:sz w:val="22"/>
          <w:szCs w:val="22"/>
          <w:lang w:eastAsia="hr-HR"/>
        </w:rPr>
        <w:t>skijaške dvorane</w:t>
      </w:r>
      <w:r w:rsidRPr="00402446">
        <w:rPr>
          <w:color w:val="00000A"/>
          <w:sz w:val="22"/>
          <w:szCs w:val="22"/>
          <w:lang w:eastAsia="hr-HR"/>
        </w:rPr>
        <w:t xml:space="preserve"> </w:t>
      </w:r>
    </w:p>
    <w:p w14:paraId="581B6F6A" w14:textId="2C33D98D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definiranje lokacije, osnovne tehničke parametre te osnovni vizualni identitet </w:t>
      </w:r>
      <w:r w:rsidR="00E9194B">
        <w:rPr>
          <w:color w:val="00000A"/>
          <w:sz w:val="22"/>
          <w:szCs w:val="22"/>
          <w:lang w:eastAsia="hr-HR"/>
        </w:rPr>
        <w:t>skijaške dvorane</w:t>
      </w:r>
    </w:p>
    <w:p w14:paraId="2F8E1CFC" w14:textId="1CBC5C33" w:rsidR="000C7BD4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</w:t>
      </w:r>
      <w:r w:rsidR="00365983">
        <w:rPr>
          <w:color w:val="00000A"/>
          <w:sz w:val="22"/>
          <w:szCs w:val="22"/>
          <w:lang w:eastAsia="hr-HR"/>
        </w:rPr>
        <w:t>definiranje osnovnog koncepta energetskog sustava dvorane</w:t>
      </w:r>
      <w:r w:rsidR="00AB7DE1">
        <w:rPr>
          <w:color w:val="00000A"/>
          <w:sz w:val="22"/>
          <w:szCs w:val="22"/>
          <w:lang w:eastAsia="hr-HR"/>
        </w:rPr>
        <w:t xml:space="preserve">, </w:t>
      </w:r>
      <w:r w:rsidR="00AB7DE1" w:rsidRPr="00AB7DE1">
        <w:rPr>
          <w:color w:val="00000A"/>
          <w:sz w:val="22"/>
          <w:szCs w:val="22"/>
          <w:lang w:eastAsia="hr-HR"/>
        </w:rPr>
        <w:t>definiranje osnovnih zahtjeva vezano za priključak električnom energijom</w:t>
      </w:r>
      <w:r w:rsidR="00AB7DE1">
        <w:rPr>
          <w:color w:val="00000A"/>
          <w:sz w:val="22"/>
          <w:szCs w:val="22"/>
          <w:lang w:eastAsia="hr-HR"/>
        </w:rPr>
        <w:t xml:space="preserve"> te korištenje obnovljivih izvora energije</w:t>
      </w:r>
    </w:p>
    <w:p w14:paraId="4FAEE7F7" w14:textId="09760D89" w:rsidR="00365983" w:rsidRPr="00402446" w:rsidRDefault="00365983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>
        <w:rPr>
          <w:color w:val="00000A"/>
          <w:sz w:val="22"/>
          <w:szCs w:val="22"/>
          <w:lang w:eastAsia="hr-HR"/>
        </w:rPr>
        <w:t>- definiranje osnovnog koncepta strojarskog sustava dvorane (HVAC)</w:t>
      </w:r>
    </w:p>
    <w:p w14:paraId="79FAC377" w14:textId="0F0ED5FA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definiranje načelnog poprečnog profila </w:t>
      </w:r>
      <w:r w:rsidR="00AB7DE1">
        <w:rPr>
          <w:color w:val="00000A"/>
          <w:sz w:val="22"/>
          <w:szCs w:val="22"/>
          <w:lang w:eastAsia="hr-HR"/>
        </w:rPr>
        <w:t>skijaške dvorane</w:t>
      </w:r>
      <w:r w:rsidRPr="00402446">
        <w:rPr>
          <w:color w:val="00000A"/>
          <w:sz w:val="22"/>
          <w:szCs w:val="22"/>
          <w:lang w:eastAsia="hr-HR"/>
        </w:rPr>
        <w:t xml:space="preserve"> sa razmještajem potrebnih stupova</w:t>
      </w:r>
      <w:r w:rsidR="00AB7DE1">
        <w:rPr>
          <w:color w:val="00000A"/>
          <w:sz w:val="22"/>
          <w:szCs w:val="22"/>
          <w:lang w:eastAsia="hr-HR"/>
        </w:rPr>
        <w:t xml:space="preserve"> unutar dvorane</w:t>
      </w:r>
    </w:p>
    <w:p w14:paraId="4177A263" w14:textId="73C0DF46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 xml:space="preserve">- načelno definiranje </w:t>
      </w:r>
      <w:r w:rsidR="001E7ADE">
        <w:rPr>
          <w:color w:val="00000A"/>
          <w:sz w:val="22"/>
          <w:szCs w:val="22"/>
          <w:lang w:eastAsia="hr-HR"/>
        </w:rPr>
        <w:t>prometnih površina</w:t>
      </w:r>
    </w:p>
    <w:p w14:paraId="259D8144" w14:textId="77777777" w:rsidR="000C7BD4" w:rsidRPr="00402446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- izrada preliminarnih geodetskih istraživanja</w:t>
      </w:r>
    </w:p>
    <w:p w14:paraId="2674C441" w14:textId="77777777" w:rsidR="000C7BD4" w:rsidRDefault="000C7BD4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 w:rsidRPr="00402446">
        <w:rPr>
          <w:color w:val="00000A"/>
          <w:sz w:val="22"/>
          <w:szCs w:val="22"/>
          <w:lang w:eastAsia="hr-HR"/>
        </w:rPr>
        <w:t>- izrada preliminarnih geotehničkih istraživanja</w:t>
      </w:r>
    </w:p>
    <w:p w14:paraId="3C274E0C" w14:textId="0E0829C6" w:rsidR="002A32A8" w:rsidRPr="00402446" w:rsidRDefault="002A32A8" w:rsidP="000C7BD4">
      <w:pPr>
        <w:suppressAutoHyphens w:val="0"/>
        <w:jc w:val="both"/>
        <w:rPr>
          <w:color w:val="00000A"/>
          <w:sz w:val="22"/>
          <w:szCs w:val="22"/>
          <w:lang w:eastAsia="hr-HR"/>
        </w:rPr>
      </w:pPr>
      <w:r>
        <w:rPr>
          <w:color w:val="00000A"/>
          <w:sz w:val="22"/>
          <w:szCs w:val="22"/>
          <w:lang w:eastAsia="hr-HR"/>
        </w:rPr>
        <w:t xml:space="preserve">- izrada 3D vizualizacije </w:t>
      </w:r>
      <w:r w:rsidR="003101E9">
        <w:rPr>
          <w:color w:val="00000A"/>
          <w:sz w:val="22"/>
          <w:szCs w:val="22"/>
          <w:lang w:eastAsia="hr-HR"/>
        </w:rPr>
        <w:t xml:space="preserve">skijaške </w:t>
      </w:r>
      <w:r w:rsidR="00303028">
        <w:rPr>
          <w:color w:val="00000A"/>
          <w:sz w:val="22"/>
          <w:szCs w:val="22"/>
          <w:lang w:eastAsia="hr-HR"/>
        </w:rPr>
        <w:t xml:space="preserve"> dvorane </w:t>
      </w:r>
    </w:p>
    <w:p w14:paraId="5234828B" w14:textId="77777777" w:rsidR="00862C40" w:rsidRPr="00402446" w:rsidRDefault="00862C40" w:rsidP="00CF5680">
      <w:pPr>
        <w:suppressAutoHyphens w:val="0"/>
        <w:autoSpaceDE w:val="0"/>
        <w:autoSpaceDN w:val="0"/>
        <w:adjustRightInd w:val="0"/>
        <w:jc w:val="both"/>
        <w:rPr>
          <w:bCs/>
          <w:color w:val="FF0000"/>
          <w:sz w:val="22"/>
          <w:szCs w:val="22"/>
          <w:lang w:eastAsia="hr-HR"/>
        </w:rPr>
      </w:pPr>
    </w:p>
    <w:p w14:paraId="4380FCF1" w14:textId="60584F2E" w:rsidR="00862C40" w:rsidRPr="00402446" w:rsidRDefault="00ED740F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Ponuditelj</w:t>
      </w:r>
      <w:r w:rsidR="00862C40" w:rsidRPr="00402446">
        <w:rPr>
          <w:bCs/>
          <w:color w:val="FF0000"/>
          <w:sz w:val="22"/>
          <w:szCs w:val="22"/>
          <w:lang w:eastAsia="hr-HR"/>
        </w:rPr>
        <w:t xml:space="preserve"> </w:t>
      </w:r>
      <w:r w:rsidR="007478AE">
        <w:rPr>
          <w:bCs/>
          <w:sz w:val="22"/>
          <w:szCs w:val="22"/>
          <w:lang w:eastAsia="hr-HR"/>
        </w:rPr>
        <w:t>je u obavezi</w:t>
      </w:r>
      <w:r w:rsidR="00862C40" w:rsidRPr="00402446">
        <w:rPr>
          <w:bCs/>
          <w:sz w:val="22"/>
          <w:szCs w:val="22"/>
          <w:lang w:eastAsia="hr-HR"/>
        </w:rPr>
        <w:t xml:space="preserve"> obići i detaljno pregledati lokaciju projektiranja sa svim bitnim elementima koji mogu utjecati na izradu projekta. Naručitelj će smatrati  da je ponuditelj obišao i detaljno pregledao lokaciju (zonu obuhvata) i pripadajuće područje te da je dobro upoznat sa svim uvjetima, faktorima i resursima u odnosu i u svezi s lokacijom ili s onim koji mogu utjecati na projekt, te da je na temelju navedenog podnio svoju ponudu. Stoga, odabrani ponuditelj nema pravo zahtijevati povećanje cijene ili drugu naknadu, pozivajući se da u vrijeme davanja ponude nije bio upoznat s okolnostima vezanim uz lokaciju budućih objekata.</w:t>
      </w:r>
    </w:p>
    <w:p w14:paraId="46747959" w14:textId="77777777" w:rsidR="007F451E" w:rsidRPr="00402446" w:rsidRDefault="007F451E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7E93F174" w14:textId="25B9D2F1" w:rsidR="00C9084B" w:rsidRPr="00402446" w:rsidRDefault="00C9084B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bookmarkStart w:id="2" w:name="_Hlk36562548"/>
      <w:r w:rsidRPr="00402446">
        <w:rPr>
          <w:bCs/>
          <w:sz w:val="22"/>
          <w:szCs w:val="22"/>
          <w:lang w:eastAsia="hr-HR"/>
        </w:rPr>
        <w:t>Tehnička dokumentacija mora u potpunosti biti usklađena s</w:t>
      </w:r>
      <w:r w:rsidR="005A0B89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 Zakon</w:t>
      </w:r>
      <w:r w:rsidR="005A0B89" w:rsidRPr="00402446">
        <w:rPr>
          <w:bCs/>
          <w:sz w:val="22"/>
          <w:szCs w:val="22"/>
          <w:lang w:eastAsia="hr-HR"/>
        </w:rPr>
        <w:t>om</w:t>
      </w:r>
      <w:r w:rsidRPr="00402446">
        <w:rPr>
          <w:bCs/>
          <w:sz w:val="22"/>
          <w:szCs w:val="22"/>
          <w:lang w:eastAsia="hr-HR"/>
        </w:rPr>
        <w:t xml:space="preserve"> o gradnji (NN 153/13, 20/17, 39/19 i 125/19); Zakon</w:t>
      </w:r>
      <w:r w:rsidR="005A0B89" w:rsidRPr="00402446">
        <w:rPr>
          <w:bCs/>
          <w:sz w:val="22"/>
          <w:szCs w:val="22"/>
          <w:lang w:eastAsia="hr-HR"/>
        </w:rPr>
        <w:t>om</w:t>
      </w:r>
      <w:r w:rsidRPr="00402446">
        <w:rPr>
          <w:bCs/>
          <w:sz w:val="22"/>
          <w:szCs w:val="22"/>
          <w:lang w:eastAsia="hr-HR"/>
        </w:rPr>
        <w:t xml:space="preserve"> </w:t>
      </w:r>
      <w:bookmarkEnd w:id="2"/>
      <w:r w:rsidRPr="00402446">
        <w:rPr>
          <w:bCs/>
          <w:sz w:val="22"/>
          <w:szCs w:val="22"/>
          <w:lang w:eastAsia="hr-HR"/>
        </w:rPr>
        <w:t>o prostornom uređenju (NN 153/13, 65/17, 114/18, 39/19,</w:t>
      </w:r>
      <w:r w:rsidR="00040523">
        <w:rPr>
          <w:bCs/>
          <w:sz w:val="22"/>
          <w:szCs w:val="22"/>
          <w:lang w:eastAsia="hr-HR"/>
        </w:rPr>
        <w:t xml:space="preserve"> </w:t>
      </w:r>
      <w:r w:rsidRPr="00402446">
        <w:rPr>
          <w:bCs/>
          <w:sz w:val="22"/>
          <w:szCs w:val="22"/>
          <w:lang w:eastAsia="hr-HR"/>
        </w:rPr>
        <w:t>98/19</w:t>
      </w:r>
      <w:r w:rsidR="00040523">
        <w:rPr>
          <w:bCs/>
          <w:sz w:val="22"/>
          <w:szCs w:val="22"/>
          <w:lang w:eastAsia="hr-HR"/>
        </w:rPr>
        <w:t xml:space="preserve"> i 67/23</w:t>
      </w:r>
      <w:r w:rsidRPr="00402446">
        <w:rPr>
          <w:bCs/>
          <w:sz w:val="22"/>
          <w:szCs w:val="22"/>
          <w:lang w:eastAsia="hr-HR"/>
        </w:rPr>
        <w:t>), Pravilnik</w:t>
      </w:r>
      <w:r w:rsidR="005A0B89" w:rsidRPr="00402446">
        <w:rPr>
          <w:bCs/>
          <w:sz w:val="22"/>
          <w:szCs w:val="22"/>
          <w:lang w:eastAsia="hr-HR"/>
        </w:rPr>
        <w:t>om</w:t>
      </w:r>
      <w:r w:rsidRPr="00402446">
        <w:rPr>
          <w:bCs/>
          <w:sz w:val="22"/>
          <w:szCs w:val="22"/>
          <w:lang w:eastAsia="hr-HR"/>
        </w:rPr>
        <w:t xml:space="preserve"> o obveznom sadržaju i opremanju </w:t>
      </w:r>
      <w:r w:rsidR="004C4777" w:rsidRPr="00402446">
        <w:rPr>
          <w:bCs/>
          <w:sz w:val="22"/>
          <w:szCs w:val="22"/>
          <w:lang w:eastAsia="hr-HR"/>
        </w:rPr>
        <w:t>projekata</w:t>
      </w:r>
      <w:r w:rsidRPr="00402446">
        <w:rPr>
          <w:bCs/>
          <w:sz w:val="22"/>
          <w:szCs w:val="22"/>
          <w:lang w:eastAsia="hr-HR"/>
        </w:rPr>
        <w:t xml:space="preserve"> građevina (NN 118/19</w:t>
      </w:r>
      <w:r w:rsidR="00B15B85">
        <w:rPr>
          <w:bCs/>
          <w:sz w:val="22"/>
          <w:szCs w:val="22"/>
          <w:lang w:eastAsia="hr-HR"/>
        </w:rPr>
        <w:t>, 65/20</w:t>
      </w:r>
      <w:r w:rsidRPr="00402446">
        <w:rPr>
          <w:bCs/>
          <w:sz w:val="22"/>
          <w:szCs w:val="22"/>
          <w:lang w:eastAsia="hr-HR"/>
        </w:rPr>
        <w:t>),</w:t>
      </w:r>
      <w:r w:rsidR="00553E6B" w:rsidRPr="00402446">
        <w:rPr>
          <w:bCs/>
          <w:sz w:val="22"/>
          <w:szCs w:val="22"/>
          <w:lang w:eastAsia="hr-HR"/>
        </w:rPr>
        <w:t xml:space="preserve"> </w:t>
      </w:r>
      <w:r w:rsidR="006C33C6" w:rsidRPr="00402446">
        <w:rPr>
          <w:bCs/>
          <w:sz w:val="22"/>
          <w:szCs w:val="22"/>
          <w:lang w:eastAsia="hr-HR"/>
        </w:rPr>
        <w:t>t</w:t>
      </w:r>
      <w:r w:rsidR="005A0B89" w:rsidRPr="00402446">
        <w:rPr>
          <w:bCs/>
          <w:sz w:val="22"/>
          <w:szCs w:val="22"/>
          <w:lang w:eastAsia="hr-HR"/>
        </w:rPr>
        <w:t>e ostaloj važećoj zakonskoj regulativi</w:t>
      </w:r>
      <w:r w:rsidRPr="00402446">
        <w:rPr>
          <w:bCs/>
          <w:sz w:val="22"/>
          <w:szCs w:val="22"/>
          <w:lang w:eastAsia="hr-HR"/>
        </w:rPr>
        <w:t xml:space="preserve"> koj</w:t>
      </w:r>
      <w:r w:rsidR="005A0B89" w:rsidRPr="00402446">
        <w:rPr>
          <w:bCs/>
          <w:sz w:val="22"/>
          <w:szCs w:val="22"/>
          <w:lang w:eastAsia="hr-HR"/>
        </w:rPr>
        <w:t>a</w:t>
      </w:r>
      <w:r w:rsidRPr="00402446">
        <w:rPr>
          <w:bCs/>
          <w:sz w:val="22"/>
          <w:szCs w:val="22"/>
          <w:lang w:eastAsia="hr-HR"/>
        </w:rPr>
        <w:t xml:space="preserve"> uređuj</w:t>
      </w:r>
      <w:r w:rsidR="005A0B89" w:rsidRPr="00402446">
        <w:rPr>
          <w:bCs/>
          <w:sz w:val="22"/>
          <w:szCs w:val="22"/>
          <w:lang w:eastAsia="hr-HR"/>
        </w:rPr>
        <w:t>e</w:t>
      </w:r>
      <w:r w:rsidRPr="00402446">
        <w:rPr>
          <w:bCs/>
          <w:sz w:val="22"/>
          <w:szCs w:val="22"/>
          <w:lang w:eastAsia="hr-HR"/>
        </w:rPr>
        <w:t xml:space="preserve"> predmetno područje. </w:t>
      </w:r>
    </w:p>
    <w:p w14:paraId="537B9D7A" w14:textId="77777777" w:rsidR="0075051A" w:rsidRPr="00402446" w:rsidRDefault="0075051A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48553EDE" w14:textId="0959938F" w:rsidR="0075051A" w:rsidRPr="00402446" w:rsidRDefault="0075051A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Projektna isporuka mora se izraditi na hrvatskom jeziku. </w:t>
      </w:r>
    </w:p>
    <w:p w14:paraId="2328DB86" w14:textId="77777777" w:rsidR="00B66AC3" w:rsidRPr="00402446" w:rsidRDefault="00B66AC3" w:rsidP="00B66AC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hr-HR"/>
        </w:rPr>
      </w:pPr>
      <w:r w:rsidRPr="00402446">
        <w:rPr>
          <w:color w:val="000000" w:themeColor="text1"/>
          <w:sz w:val="22"/>
          <w:szCs w:val="22"/>
          <w:lang w:eastAsia="hr-HR"/>
        </w:rPr>
        <w:t>Izrađena projektna dokumentacija sukladno ovom projektnom zadatku ne predstavlja autorsko djelo, odnosno nema obilježje autorskog djela.</w:t>
      </w:r>
    </w:p>
    <w:p w14:paraId="0CA2F3D8" w14:textId="77777777" w:rsidR="00485D4D" w:rsidRPr="00402446" w:rsidRDefault="00485D4D" w:rsidP="0085163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2FA22248" w14:textId="6EF73B58" w:rsidR="00485D4D" w:rsidRPr="00402446" w:rsidRDefault="00485D4D" w:rsidP="000C35CD">
      <w:pPr>
        <w:pStyle w:val="Naslov1"/>
        <w:keepNext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beforeAutospacing="0" w:after="0" w:afterAutospacing="0"/>
        <w:jc w:val="center"/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</w:pPr>
      <w:bookmarkStart w:id="3" w:name="_Hlk36467352"/>
      <w:r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NAČIN PRAĆENJA I ISPORUKE PROJEKT</w:t>
      </w:r>
      <w:r w:rsidR="008E41A9" w:rsidRPr="00402446">
        <w:rPr>
          <w:rFonts w:ascii="Times New Roman" w:eastAsiaTheme="majorEastAsia" w:hAnsi="Times New Roman" w:cs="Times New Roman"/>
          <w:kern w:val="0"/>
          <w:sz w:val="22"/>
          <w:szCs w:val="22"/>
          <w:lang w:eastAsia="en-US"/>
        </w:rPr>
        <w:t>NE DOKUMENTACIJE</w:t>
      </w:r>
    </w:p>
    <w:bookmarkEnd w:id="3"/>
    <w:p w14:paraId="7A09DE5F" w14:textId="77777777" w:rsidR="00485D4D" w:rsidRPr="00402446" w:rsidRDefault="00485D4D" w:rsidP="00485D4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67A4E7E2" w14:textId="38437A5D" w:rsidR="00D6564A" w:rsidRPr="00402446" w:rsidRDefault="0079351A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Odabrani ponuditelj</w:t>
      </w:r>
      <w:r w:rsidR="00D6564A" w:rsidRPr="00402446">
        <w:rPr>
          <w:bCs/>
          <w:sz w:val="22"/>
          <w:szCs w:val="22"/>
          <w:lang w:eastAsia="hr-HR"/>
        </w:rPr>
        <w:t xml:space="preserve"> je obvezan tijekom izrade projektne dokumentacije omogućiti Naručitelju uvid i nadzor nad izvršenim uslugama</w:t>
      </w:r>
      <w:r w:rsidR="00A1685C" w:rsidRPr="00402446">
        <w:rPr>
          <w:bCs/>
          <w:sz w:val="22"/>
          <w:szCs w:val="22"/>
          <w:lang w:eastAsia="hr-HR"/>
        </w:rPr>
        <w:t xml:space="preserve"> </w:t>
      </w:r>
      <w:r w:rsidR="00D6564A" w:rsidRPr="00402446">
        <w:rPr>
          <w:bCs/>
          <w:sz w:val="22"/>
          <w:szCs w:val="22"/>
          <w:lang w:eastAsia="hr-HR"/>
        </w:rPr>
        <w:t>te davati podatke</w:t>
      </w:r>
      <w:r w:rsidR="00A1685C" w:rsidRPr="00402446">
        <w:rPr>
          <w:bCs/>
          <w:sz w:val="22"/>
          <w:szCs w:val="22"/>
          <w:lang w:eastAsia="hr-HR"/>
        </w:rPr>
        <w:t xml:space="preserve"> </w:t>
      </w:r>
      <w:r w:rsidR="00D6564A" w:rsidRPr="00402446">
        <w:rPr>
          <w:bCs/>
          <w:sz w:val="22"/>
          <w:szCs w:val="22"/>
          <w:lang w:eastAsia="hr-HR"/>
        </w:rPr>
        <w:t>o stupnju izvršenja projektne dokumentacije na zahtjev Naručitelja.</w:t>
      </w:r>
    </w:p>
    <w:p w14:paraId="185A9C0F" w14:textId="77777777" w:rsidR="00CF5680" w:rsidRPr="00402446" w:rsidRDefault="00CF5680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642F3403" w14:textId="05680C13" w:rsidR="00485D4D" w:rsidRPr="00402446" w:rsidRDefault="00ED740F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O</w:t>
      </w:r>
      <w:r w:rsidR="0079351A" w:rsidRPr="00402446">
        <w:rPr>
          <w:bCs/>
          <w:sz w:val="22"/>
          <w:szCs w:val="22"/>
          <w:lang w:eastAsia="hr-HR"/>
        </w:rPr>
        <w:t>dabrani ponuditelj</w:t>
      </w:r>
      <w:r w:rsidR="00485D4D" w:rsidRPr="00402446">
        <w:rPr>
          <w:bCs/>
          <w:sz w:val="22"/>
          <w:szCs w:val="22"/>
          <w:lang w:eastAsia="hr-HR"/>
        </w:rPr>
        <w:t xml:space="preserve"> je dužan projektnu dokumentaciju izraditi prema ovom projektnom zadatku</w:t>
      </w:r>
      <w:r w:rsidR="000C7BD4" w:rsidRPr="00402446">
        <w:rPr>
          <w:bCs/>
          <w:sz w:val="22"/>
          <w:szCs w:val="22"/>
          <w:lang w:eastAsia="hr-HR"/>
        </w:rPr>
        <w:t xml:space="preserve"> </w:t>
      </w:r>
      <w:r w:rsidR="00F21DBD" w:rsidRPr="00402446">
        <w:rPr>
          <w:bCs/>
          <w:sz w:val="22"/>
          <w:szCs w:val="22"/>
          <w:lang w:eastAsia="hr-HR"/>
        </w:rPr>
        <w:t>te u skladu s v</w:t>
      </w:r>
      <w:r w:rsidR="00162265" w:rsidRPr="00402446">
        <w:rPr>
          <w:bCs/>
          <w:sz w:val="22"/>
          <w:szCs w:val="22"/>
          <w:lang w:eastAsia="hr-HR"/>
        </w:rPr>
        <w:t>ažećim</w:t>
      </w:r>
      <w:r w:rsidR="00485D4D" w:rsidRPr="00402446">
        <w:rPr>
          <w:bCs/>
          <w:sz w:val="22"/>
          <w:szCs w:val="22"/>
          <w:lang w:eastAsia="hr-HR"/>
        </w:rPr>
        <w:t xml:space="preserve"> zakonskim propisima i</w:t>
      </w:r>
      <w:r w:rsidR="00E82C90" w:rsidRPr="00402446">
        <w:rPr>
          <w:bCs/>
          <w:sz w:val="22"/>
          <w:szCs w:val="22"/>
          <w:lang w:eastAsia="hr-HR"/>
        </w:rPr>
        <w:t xml:space="preserve"> pravilima struke, a eventualne </w:t>
      </w:r>
      <w:r w:rsidR="00485D4D" w:rsidRPr="00402446">
        <w:rPr>
          <w:bCs/>
          <w:sz w:val="22"/>
          <w:szCs w:val="22"/>
          <w:lang w:eastAsia="hr-HR"/>
        </w:rPr>
        <w:t xml:space="preserve">nedostatke </w:t>
      </w:r>
      <w:r w:rsidR="00352306" w:rsidRPr="00402446">
        <w:rPr>
          <w:bCs/>
          <w:sz w:val="22"/>
          <w:szCs w:val="22"/>
          <w:lang w:eastAsia="hr-HR"/>
        </w:rPr>
        <w:t>projektne dokumentacije</w:t>
      </w:r>
      <w:r w:rsidR="00E82C90" w:rsidRPr="00402446">
        <w:rPr>
          <w:bCs/>
          <w:sz w:val="22"/>
          <w:szCs w:val="22"/>
          <w:lang w:eastAsia="hr-HR"/>
        </w:rPr>
        <w:t>,</w:t>
      </w:r>
      <w:r w:rsidR="00485D4D" w:rsidRPr="00402446">
        <w:rPr>
          <w:bCs/>
          <w:sz w:val="22"/>
          <w:szCs w:val="22"/>
          <w:lang w:eastAsia="hr-HR"/>
        </w:rPr>
        <w:t xml:space="preserve"> Projektant je dužan </w:t>
      </w:r>
      <w:r w:rsidR="00352306" w:rsidRPr="00402446">
        <w:rPr>
          <w:bCs/>
          <w:sz w:val="22"/>
          <w:szCs w:val="22"/>
          <w:lang w:eastAsia="hr-HR"/>
        </w:rPr>
        <w:t xml:space="preserve">bez naknade korigirati odnosno ispraviti ili </w:t>
      </w:r>
      <w:r w:rsidR="00485D4D" w:rsidRPr="00402446">
        <w:rPr>
          <w:bCs/>
          <w:sz w:val="22"/>
          <w:szCs w:val="22"/>
          <w:lang w:eastAsia="hr-HR"/>
        </w:rPr>
        <w:t>dopuniti</w:t>
      </w:r>
      <w:r w:rsidR="00965DC9" w:rsidRPr="00402446">
        <w:rPr>
          <w:bCs/>
          <w:color w:val="FF0000"/>
          <w:sz w:val="22"/>
          <w:szCs w:val="22"/>
          <w:lang w:eastAsia="hr-HR"/>
        </w:rPr>
        <w:t xml:space="preserve"> </w:t>
      </w:r>
      <w:r w:rsidR="00485D4D" w:rsidRPr="00402446">
        <w:rPr>
          <w:bCs/>
          <w:sz w:val="22"/>
          <w:szCs w:val="22"/>
          <w:lang w:eastAsia="hr-HR"/>
        </w:rPr>
        <w:t>uvažavajući važeće zakone i najbolje prakse u predmetnom području.</w:t>
      </w:r>
    </w:p>
    <w:p w14:paraId="18F9E286" w14:textId="77777777" w:rsidR="00CF5680" w:rsidRPr="00402446" w:rsidRDefault="00CF5680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01EB3F2B" w14:textId="2E4C6067" w:rsidR="00485D4D" w:rsidRPr="00402446" w:rsidRDefault="00485D4D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 xml:space="preserve">Prije </w:t>
      </w:r>
      <w:r w:rsidR="00E90CFF" w:rsidRPr="00402446">
        <w:rPr>
          <w:bCs/>
          <w:sz w:val="22"/>
          <w:szCs w:val="22"/>
          <w:lang w:eastAsia="hr-HR"/>
        </w:rPr>
        <w:t>predaje</w:t>
      </w:r>
      <w:r w:rsidRPr="00402446">
        <w:rPr>
          <w:bCs/>
          <w:sz w:val="22"/>
          <w:szCs w:val="22"/>
          <w:lang w:eastAsia="hr-HR"/>
        </w:rPr>
        <w:t xml:space="preserve"> projektne dokumentacije,</w:t>
      </w:r>
      <w:r w:rsidR="00E90CFF" w:rsidRPr="00402446">
        <w:rPr>
          <w:bCs/>
          <w:sz w:val="22"/>
          <w:szCs w:val="22"/>
          <w:lang w:eastAsia="hr-HR"/>
        </w:rPr>
        <w:t xml:space="preserve"> </w:t>
      </w:r>
      <w:r w:rsidRPr="00402446">
        <w:rPr>
          <w:bCs/>
          <w:sz w:val="22"/>
          <w:szCs w:val="22"/>
          <w:lang w:eastAsia="hr-HR"/>
        </w:rPr>
        <w:t xml:space="preserve"> Projektant je dužan Naručitelju prezentirati  </w:t>
      </w:r>
      <w:r w:rsidR="00E252B3" w:rsidRPr="00402446">
        <w:rPr>
          <w:bCs/>
          <w:sz w:val="22"/>
          <w:szCs w:val="22"/>
          <w:lang w:eastAsia="hr-HR"/>
        </w:rPr>
        <w:t xml:space="preserve">radni nacrt </w:t>
      </w:r>
      <w:r w:rsidR="00A035CD" w:rsidRPr="00402446">
        <w:rPr>
          <w:bCs/>
          <w:sz w:val="22"/>
          <w:szCs w:val="22"/>
          <w:lang w:eastAsia="hr-HR"/>
        </w:rPr>
        <w:t xml:space="preserve">idejnog rješenja </w:t>
      </w:r>
      <w:r w:rsidR="00EE66CC">
        <w:rPr>
          <w:bCs/>
          <w:sz w:val="22"/>
          <w:szCs w:val="22"/>
          <w:lang w:eastAsia="hr-HR"/>
        </w:rPr>
        <w:t>skijaške dvorane</w:t>
      </w:r>
      <w:r w:rsidRPr="00402446">
        <w:rPr>
          <w:bCs/>
          <w:sz w:val="22"/>
          <w:szCs w:val="22"/>
          <w:lang w:eastAsia="hr-HR"/>
        </w:rPr>
        <w:t>, te</w:t>
      </w:r>
      <w:r w:rsidR="002975E6" w:rsidRPr="00402446">
        <w:rPr>
          <w:bCs/>
          <w:sz w:val="22"/>
          <w:szCs w:val="22"/>
          <w:lang w:eastAsia="hr-HR"/>
        </w:rPr>
        <w:t xml:space="preserve"> </w:t>
      </w:r>
      <w:r w:rsidR="00696383" w:rsidRPr="00402446">
        <w:rPr>
          <w:bCs/>
          <w:sz w:val="22"/>
          <w:szCs w:val="22"/>
          <w:lang w:eastAsia="hr-HR"/>
        </w:rPr>
        <w:t>o svom trošku</w:t>
      </w:r>
      <w:r w:rsidRPr="00402446">
        <w:rPr>
          <w:bCs/>
          <w:sz w:val="22"/>
          <w:szCs w:val="22"/>
          <w:lang w:eastAsia="hr-HR"/>
        </w:rPr>
        <w:t xml:space="preserve"> izra</w:t>
      </w:r>
      <w:r w:rsidR="000F0C2D" w:rsidRPr="00402446">
        <w:rPr>
          <w:bCs/>
          <w:sz w:val="22"/>
          <w:szCs w:val="22"/>
          <w:lang w:eastAsia="hr-HR"/>
        </w:rPr>
        <w:t>diti eventualne korekcije prema</w:t>
      </w:r>
      <w:r w:rsidR="00F21DBD" w:rsidRPr="00402446">
        <w:rPr>
          <w:bCs/>
          <w:sz w:val="22"/>
          <w:szCs w:val="22"/>
          <w:lang w:eastAsia="hr-HR"/>
        </w:rPr>
        <w:t xml:space="preserve"> </w:t>
      </w:r>
      <w:r w:rsidRPr="00402446">
        <w:rPr>
          <w:bCs/>
          <w:sz w:val="22"/>
          <w:szCs w:val="22"/>
          <w:lang w:eastAsia="hr-HR"/>
        </w:rPr>
        <w:t xml:space="preserve">zahtjevima Naručitelja. </w:t>
      </w:r>
    </w:p>
    <w:p w14:paraId="02F054E8" w14:textId="77777777" w:rsidR="00CF5680" w:rsidRPr="00402446" w:rsidRDefault="00CF5680" w:rsidP="00CF5680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19CCAD98" w14:textId="41CD4EED" w:rsidR="003B424E" w:rsidRPr="00402446" w:rsidRDefault="00485D4D" w:rsidP="00227353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  <w:r w:rsidRPr="00402446">
        <w:rPr>
          <w:bCs/>
          <w:sz w:val="22"/>
          <w:szCs w:val="22"/>
          <w:lang w:eastAsia="hr-HR"/>
        </w:rPr>
        <w:t>Konačnu verziju dokumentacije potrebno</w:t>
      </w:r>
      <w:r w:rsidR="008A2820" w:rsidRPr="00402446">
        <w:rPr>
          <w:bCs/>
          <w:sz w:val="22"/>
          <w:szCs w:val="22"/>
          <w:lang w:eastAsia="hr-HR"/>
        </w:rPr>
        <w:t xml:space="preserve"> je izraditi i</w:t>
      </w:r>
      <w:r w:rsidRPr="00402446">
        <w:rPr>
          <w:bCs/>
          <w:sz w:val="22"/>
          <w:szCs w:val="22"/>
          <w:lang w:eastAsia="hr-HR"/>
        </w:rPr>
        <w:t xml:space="preserve"> dostaviti </w:t>
      </w:r>
      <w:r w:rsidR="0075051A" w:rsidRPr="00402446">
        <w:rPr>
          <w:bCs/>
          <w:sz w:val="22"/>
          <w:szCs w:val="22"/>
          <w:lang w:eastAsia="hr-HR"/>
        </w:rPr>
        <w:t xml:space="preserve">Naručitelju </w:t>
      </w:r>
      <w:r w:rsidR="008A2820" w:rsidRPr="00402446">
        <w:rPr>
          <w:bCs/>
          <w:sz w:val="22"/>
          <w:szCs w:val="22"/>
          <w:lang w:eastAsia="hr-HR"/>
        </w:rPr>
        <w:t>u 6 primjeraka  i u elektroničkom obliku (PDF, DWG</w:t>
      </w:r>
      <w:r w:rsidR="00A1685C" w:rsidRPr="00402446">
        <w:rPr>
          <w:bCs/>
          <w:sz w:val="22"/>
          <w:szCs w:val="22"/>
          <w:lang w:eastAsia="hr-HR"/>
        </w:rPr>
        <w:t xml:space="preserve"> -</w:t>
      </w:r>
      <w:r w:rsidR="008A2820" w:rsidRPr="00402446">
        <w:rPr>
          <w:bCs/>
          <w:sz w:val="22"/>
          <w:szCs w:val="22"/>
          <w:lang w:eastAsia="hr-HR"/>
        </w:rPr>
        <w:t xml:space="preserve"> AutoCAD, Excel, Word)</w:t>
      </w:r>
      <w:r w:rsidR="00F450B6" w:rsidRPr="00402446">
        <w:rPr>
          <w:bCs/>
          <w:sz w:val="22"/>
          <w:szCs w:val="22"/>
          <w:lang w:eastAsia="hr-HR"/>
        </w:rPr>
        <w:t>.</w:t>
      </w:r>
    </w:p>
    <w:p w14:paraId="4DECD3FE" w14:textId="118D9A7B" w:rsidR="00352306" w:rsidRPr="00402446" w:rsidRDefault="00352306" w:rsidP="00227353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hr-HR"/>
        </w:rPr>
      </w:pPr>
    </w:p>
    <w:p w14:paraId="48EF8479" w14:textId="049DC534" w:rsidR="009D43C2" w:rsidRPr="00402446" w:rsidRDefault="00352306" w:rsidP="00352306">
      <w:pPr>
        <w:jc w:val="both"/>
        <w:rPr>
          <w:bCs/>
          <w:iCs/>
          <w:color w:val="000000"/>
          <w:sz w:val="22"/>
          <w:szCs w:val="22"/>
        </w:rPr>
      </w:pPr>
      <w:r w:rsidRPr="00402446">
        <w:rPr>
          <w:bCs/>
          <w:sz w:val="22"/>
          <w:szCs w:val="22"/>
          <w:lang w:eastAsia="hr-HR"/>
        </w:rPr>
        <w:t>Izrada projektne dokumentacije smatra se izvršenom predajom Naručitelju projektne dokumentacije u ugovorenom broju i obliku primjeraka, svih sastavnica projektne dokumentacije, prethodno potvrđenih od strane Naručitelja</w:t>
      </w:r>
      <w:r w:rsidR="00A035CD" w:rsidRPr="00402446">
        <w:rPr>
          <w:bCs/>
          <w:sz w:val="22"/>
          <w:szCs w:val="22"/>
          <w:lang w:eastAsia="hr-HR"/>
        </w:rPr>
        <w:t xml:space="preserve">. </w:t>
      </w:r>
      <w:r w:rsidRPr="00402446">
        <w:rPr>
          <w:bCs/>
          <w:iCs/>
          <w:color w:val="000000"/>
          <w:sz w:val="22"/>
          <w:szCs w:val="22"/>
        </w:rPr>
        <w:t xml:space="preserve">Danom izvršenja usluge smatra se dan kada su ugovorne strane potpisale Zapisnik o primopredaji predmeta nabave, kojim se utvrđuje da je usluga uredno izvršena.  </w:t>
      </w:r>
    </w:p>
    <w:p w14:paraId="14BD17C4" w14:textId="01B989DF" w:rsidR="00EF6EFA" w:rsidRPr="00402446" w:rsidRDefault="00EF6EFA" w:rsidP="00352306">
      <w:pPr>
        <w:jc w:val="both"/>
        <w:rPr>
          <w:bCs/>
          <w:iCs/>
          <w:color w:val="FF0000"/>
          <w:sz w:val="22"/>
          <w:szCs w:val="22"/>
        </w:rPr>
      </w:pPr>
    </w:p>
    <w:p w14:paraId="20E252F0" w14:textId="5EA2AB79" w:rsidR="002D5780" w:rsidRPr="00402446" w:rsidRDefault="002D5780" w:rsidP="000C35CD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hr-HR"/>
        </w:rPr>
      </w:pPr>
      <w:r w:rsidRPr="00402446">
        <w:rPr>
          <w:rFonts w:eastAsia="Calibri"/>
          <w:b/>
          <w:sz w:val="22"/>
          <w:szCs w:val="22"/>
          <w:lang w:eastAsia="en-US"/>
        </w:rPr>
        <w:t xml:space="preserve"> </w:t>
      </w:r>
    </w:p>
    <w:sectPr w:rsidR="002D5780" w:rsidRPr="00402446" w:rsidSect="003C7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A272" w14:textId="77777777" w:rsidR="00B4330B" w:rsidRDefault="00B4330B" w:rsidP="00C06F20">
      <w:r>
        <w:separator/>
      </w:r>
    </w:p>
  </w:endnote>
  <w:endnote w:type="continuationSeparator" w:id="0">
    <w:p w14:paraId="137DF29B" w14:textId="77777777" w:rsidR="00B4330B" w:rsidRDefault="00B4330B" w:rsidP="00C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D0E3" w14:textId="77777777" w:rsidR="00DC5F1E" w:rsidRDefault="00DC5F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1757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1"/>
        <w:szCs w:val="21"/>
        <w:lang w:eastAsia="en-US"/>
      </w:rPr>
    </w:sdtEndPr>
    <w:sdtContent>
      <w:p w14:paraId="25D9611A" w14:textId="75DD45CF" w:rsidR="00520E16" w:rsidRPr="00184E07" w:rsidRDefault="00520E16">
        <w:pPr>
          <w:pStyle w:val="Podnoje"/>
          <w:jc w:val="right"/>
          <w:rPr>
            <w:rFonts w:asciiTheme="minorHAnsi" w:hAnsiTheme="minorHAnsi" w:cstheme="minorHAnsi"/>
            <w:noProof/>
            <w:sz w:val="21"/>
            <w:szCs w:val="21"/>
            <w:lang w:eastAsia="en-US"/>
          </w:rPr>
        </w:pP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fldChar w:fldCharType="begin"/>
        </w: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instrText xml:space="preserve"> PAGE   \* MERGEFORMAT </w:instrText>
        </w: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fldChar w:fldCharType="separate"/>
        </w:r>
        <w:r w:rsidR="00D45C59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t>4</w:t>
        </w:r>
        <w:r w:rsidRPr="00184E07">
          <w:rPr>
            <w:rFonts w:asciiTheme="minorHAnsi" w:hAnsiTheme="minorHAnsi" w:cstheme="minorHAnsi"/>
            <w:noProof/>
            <w:sz w:val="21"/>
            <w:szCs w:val="21"/>
            <w:lang w:eastAsia="en-US"/>
          </w:rPr>
          <w:fldChar w:fldCharType="end"/>
        </w:r>
      </w:p>
    </w:sdtContent>
  </w:sdt>
  <w:p w14:paraId="25206F2C" w14:textId="77777777" w:rsidR="00520E16" w:rsidRDefault="00520E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5C07" w14:textId="77777777" w:rsidR="00DC5F1E" w:rsidRDefault="00DC5F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CE05" w14:textId="77777777" w:rsidR="00B4330B" w:rsidRDefault="00B4330B" w:rsidP="00C06F20">
      <w:r>
        <w:separator/>
      </w:r>
    </w:p>
  </w:footnote>
  <w:footnote w:type="continuationSeparator" w:id="0">
    <w:p w14:paraId="5F809F99" w14:textId="77777777" w:rsidR="00B4330B" w:rsidRDefault="00B4330B" w:rsidP="00C0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38D8" w14:textId="77777777" w:rsidR="00DC5F1E" w:rsidRDefault="00DC5F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0A6D" w14:textId="41F4347D" w:rsidR="009D43C2" w:rsidRPr="009D43C2" w:rsidRDefault="009D43C2" w:rsidP="009A3BF7">
    <w:pPr>
      <w:suppressAutoHyphens w:val="0"/>
      <w:spacing w:after="200" w:line="276" w:lineRule="auto"/>
      <w:jc w:val="center"/>
      <w:rPr>
        <w:rFonts w:asciiTheme="minorHAnsi" w:eastAsia="Calibri" w:hAnsiTheme="minorHAnsi" w:cstheme="minorHAnsi"/>
        <w:b/>
        <w:color w:val="4F81BD" w:themeColor="accent1"/>
        <w:sz w:val="28"/>
        <w:szCs w:val="28"/>
        <w:u w:val="single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DC89" w14:textId="77777777" w:rsidR="00DC5F1E" w:rsidRDefault="00DC5F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D0"/>
    <w:multiLevelType w:val="hybridMultilevel"/>
    <w:tmpl w:val="EFC64896"/>
    <w:lvl w:ilvl="0" w:tplc="0924F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74274"/>
    <w:multiLevelType w:val="hybridMultilevel"/>
    <w:tmpl w:val="40A20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E2E"/>
    <w:multiLevelType w:val="hybridMultilevel"/>
    <w:tmpl w:val="4828AA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5623BC1"/>
    <w:multiLevelType w:val="hybridMultilevel"/>
    <w:tmpl w:val="5AE80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5B9"/>
    <w:multiLevelType w:val="hybridMultilevel"/>
    <w:tmpl w:val="DEEA4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2741"/>
    <w:multiLevelType w:val="hybridMultilevel"/>
    <w:tmpl w:val="4C64230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BE5B8C"/>
    <w:multiLevelType w:val="hybridMultilevel"/>
    <w:tmpl w:val="A18AA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861"/>
    <w:multiLevelType w:val="hybridMultilevel"/>
    <w:tmpl w:val="CB7CF0C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DB24FB"/>
    <w:multiLevelType w:val="hybridMultilevel"/>
    <w:tmpl w:val="B9FC8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311B"/>
    <w:multiLevelType w:val="hybridMultilevel"/>
    <w:tmpl w:val="8E02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23C7"/>
    <w:multiLevelType w:val="hybridMultilevel"/>
    <w:tmpl w:val="72DAA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48F2"/>
    <w:multiLevelType w:val="hybridMultilevel"/>
    <w:tmpl w:val="5C708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4AAE0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1F72"/>
    <w:multiLevelType w:val="hybridMultilevel"/>
    <w:tmpl w:val="3DE01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27904"/>
    <w:multiLevelType w:val="hybridMultilevel"/>
    <w:tmpl w:val="DC30A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443AE"/>
    <w:multiLevelType w:val="hybridMultilevel"/>
    <w:tmpl w:val="B150F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5EA3"/>
    <w:multiLevelType w:val="hybridMultilevel"/>
    <w:tmpl w:val="A2ECE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6D37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E3BFA"/>
    <w:multiLevelType w:val="hybridMultilevel"/>
    <w:tmpl w:val="68505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C873A">
      <w:numFmt w:val="bullet"/>
      <w:lvlText w:val="*"/>
      <w:lvlJc w:val="left"/>
      <w:pPr>
        <w:ind w:left="3600" w:hanging="360"/>
      </w:pPr>
      <w:rPr>
        <w:rFonts w:ascii="Verdana" w:eastAsia="Verdana" w:hAnsi="Verdana" w:cs="Verdana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2463"/>
    <w:multiLevelType w:val="hybridMultilevel"/>
    <w:tmpl w:val="4438A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1B02"/>
    <w:multiLevelType w:val="hybridMultilevel"/>
    <w:tmpl w:val="1ED2A7BC"/>
    <w:lvl w:ilvl="0" w:tplc="38B841D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941EC"/>
    <w:multiLevelType w:val="hybridMultilevel"/>
    <w:tmpl w:val="7EA4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3DB"/>
    <w:multiLevelType w:val="hybridMultilevel"/>
    <w:tmpl w:val="2C9CC896"/>
    <w:lvl w:ilvl="0" w:tplc="DF160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3E90368"/>
    <w:multiLevelType w:val="hybridMultilevel"/>
    <w:tmpl w:val="D0A61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16BF5"/>
    <w:multiLevelType w:val="hybridMultilevel"/>
    <w:tmpl w:val="C1F0A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4D1B"/>
    <w:multiLevelType w:val="hybridMultilevel"/>
    <w:tmpl w:val="B09E1CDA"/>
    <w:lvl w:ilvl="0" w:tplc="1436BF04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923EC4"/>
    <w:multiLevelType w:val="hybridMultilevel"/>
    <w:tmpl w:val="602CD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92120"/>
    <w:multiLevelType w:val="hybridMultilevel"/>
    <w:tmpl w:val="EB3CE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F71A8"/>
    <w:multiLevelType w:val="hybridMultilevel"/>
    <w:tmpl w:val="CE8459DA"/>
    <w:lvl w:ilvl="0" w:tplc="05F03EAA">
      <w:start w:val="3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C7E17"/>
    <w:multiLevelType w:val="hybridMultilevel"/>
    <w:tmpl w:val="F6280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55696"/>
    <w:multiLevelType w:val="hybridMultilevel"/>
    <w:tmpl w:val="01929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33B6"/>
    <w:multiLevelType w:val="hybridMultilevel"/>
    <w:tmpl w:val="BF801038"/>
    <w:lvl w:ilvl="0" w:tplc="EECEDFE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56B1119B"/>
    <w:multiLevelType w:val="hybridMultilevel"/>
    <w:tmpl w:val="9E26B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608DB"/>
    <w:multiLevelType w:val="hybridMultilevel"/>
    <w:tmpl w:val="F1AC0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A67B59"/>
    <w:multiLevelType w:val="hybridMultilevel"/>
    <w:tmpl w:val="95767A9C"/>
    <w:lvl w:ilvl="0" w:tplc="7DA6D3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60055ED8"/>
    <w:multiLevelType w:val="hybridMultilevel"/>
    <w:tmpl w:val="8ED4F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i/>
        <w:color w:val="auto"/>
        <w:w w:val="99"/>
        <w:sz w:val="16"/>
        <w:szCs w:val="16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B39CB"/>
    <w:multiLevelType w:val="hybridMultilevel"/>
    <w:tmpl w:val="9CCA6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4AA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36079"/>
    <w:multiLevelType w:val="hybridMultilevel"/>
    <w:tmpl w:val="92A43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8AE"/>
    <w:multiLevelType w:val="hybridMultilevel"/>
    <w:tmpl w:val="691AA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83D22"/>
    <w:multiLevelType w:val="hybridMultilevel"/>
    <w:tmpl w:val="0CC43D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44AF5"/>
    <w:multiLevelType w:val="hybridMultilevel"/>
    <w:tmpl w:val="91AE385A"/>
    <w:lvl w:ilvl="0" w:tplc="5ADAB4E0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8C0A59"/>
    <w:multiLevelType w:val="hybridMultilevel"/>
    <w:tmpl w:val="141EFF44"/>
    <w:lvl w:ilvl="0" w:tplc="C80E6E04">
      <w:start w:val="6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643A8"/>
    <w:multiLevelType w:val="hybridMultilevel"/>
    <w:tmpl w:val="98BE32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8C01F95"/>
    <w:multiLevelType w:val="hybridMultilevel"/>
    <w:tmpl w:val="8A1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D0A6A"/>
    <w:multiLevelType w:val="hybridMultilevel"/>
    <w:tmpl w:val="604CAA30"/>
    <w:lvl w:ilvl="0" w:tplc="7DA6D3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4041050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02364">
    <w:abstractNumId w:val="14"/>
  </w:num>
  <w:num w:numId="3" w16cid:durableId="67353526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750835">
    <w:abstractNumId w:val="30"/>
  </w:num>
  <w:num w:numId="5" w16cid:durableId="1886326915">
    <w:abstractNumId w:val="17"/>
  </w:num>
  <w:num w:numId="6" w16cid:durableId="106630884">
    <w:abstractNumId w:val="39"/>
  </w:num>
  <w:num w:numId="7" w16cid:durableId="1676768203">
    <w:abstractNumId w:val="41"/>
  </w:num>
  <w:num w:numId="8" w16cid:durableId="2006397718">
    <w:abstractNumId w:val="29"/>
  </w:num>
  <w:num w:numId="9" w16cid:durableId="1616869212">
    <w:abstractNumId w:val="40"/>
  </w:num>
  <w:num w:numId="10" w16cid:durableId="752360365">
    <w:abstractNumId w:val="20"/>
  </w:num>
  <w:num w:numId="11" w16cid:durableId="92825726">
    <w:abstractNumId w:val="7"/>
  </w:num>
  <w:num w:numId="12" w16cid:durableId="703096117">
    <w:abstractNumId w:val="38"/>
  </w:num>
  <w:num w:numId="13" w16cid:durableId="1854030947">
    <w:abstractNumId w:val="2"/>
  </w:num>
  <w:num w:numId="14" w16cid:durableId="413630163">
    <w:abstractNumId w:val="5"/>
  </w:num>
  <w:num w:numId="15" w16cid:durableId="247351495">
    <w:abstractNumId w:val="23"/>
  </w:num>
  <w:num w:numId="16" w16cid:durableId="988051617">
    <w:abstractNumId w:val="31"/>
  </w:num>
  <w:num w:numId="17" w16cid:durableId="1234004413">
    <w:abstractNumId w:val="19"/>
  </w:num>
  <w:num w:numId="18" w16cid:durableId="924917853">
    <w:abstractNumId w:val="9"/>
  </w:num>
  <w:num w:numId="19" w16cid:durableId="769930434">
    <w:abstractNumId w:val="26"/>
  </w:num>
  <w:num w:numId="20" w16cid:durableId="1289124407">
    <w:abstractNumId w:val="34"/>
  </w:num>
  <w:num w:numId="21" w16cid:durableId="528564018">
    <w:abstractNumId w:val="28"/>
  </w:num>
  <w:num w:numId="22" w16cid:durableId="810905655">
    <w:abstractNumId w:val="10"/>
  </w:num>
  <w:num w:numId="23" w16cid:durableId="444083575">
    <w:abstractNumId w:val="24"/>
  </w:num>
  <w:num w:numId="24" w16cid:durableId="927888383">
    <w:abstractNumId w:val="25"/>
  </w:num>
  <w:num w:numId="25" w16cid:durableId="1360663146">
    <w:abstractNumId w:val="16"/>
  </w:num>
  <w:num w:numId="26" w16cid:durableId="1313800862">
    <w:abstractNumId w:val="13"/>
  </w:num>
  <w:num w:numId="27" w16cid:durableId="2135713950">
    <w:abstractNumId w:val="11"/>
  </w:num>
  <w:num w:numId="28" w16cid:durableId="534270492">
    <w:abstractNumId w:val="12"/>
  </w:num>
  <w:num w:numId="29" w16cid:durableId="1438479274">
    <w:abstractNumId w:val="21"/>
  </w:num>
  <w:num w:numId="30" w16cid:durableId="1745953584">
    <w:abstractNumId w:val="8"/>
  </w:num>
  <w:num w:numId="31" w16cid:durableId="735278864">
    <w:abstractNumId w:val="33"/>
  </w:num>
  <w:num w:numId="32" w16cid:durableId="2112317758">
    <w:abstractNumId w:val="27"/>
  </w:num>
  <w:num w:numId="33" w16cid:durableId="98839907">
    <w:abstractNumId w:val="22"/>
  </w:num>
  <w:num w:numId="34" w16cid:durableId="1768186731">
    <w:abstractNumId w:val="1"/>
  </w:num>
  <w:num w:numId="35" w16cid:durableId="1827553764">
    <w:abstractNumId w:val="15"/>
  </w:num>
  <w:num w:numId="36" w16cid:durableId="1853836900">
    <w:abstractNumId w:val="32"/>
  </w:num>
  <w:num w:numId="37" w16cid:durableId="1531727613">
    <w:abstractNumId w:val="42"/>
  </w:num>
  <w:num w:numId="38" w16cid:durableId="441613587">
    <w:abstractNumId w:val="37"/>
  </w:num>
  <w:num w:numId="39" w16cid:durableId="1024215190">
    <w:abstractNumId w:val="35"/>
  </w:num>
  <w:num w:numId="40" w16cid:durableId="1028023791">
    <w:abstractNumId w:val="4"/>
  </w:num>
  <w:num w:numId="41" w16cid:durableId="1967854412">
    <w:abstractNumId w:val="6"/>
  </w:num>
  <w:num w:numId="42" w16cid:durableId="88233472">
    <w:abstractNumId w:val="18"/>
  </w:num>
  <w:num w:numId="43" w16cid:durableId="245847959">
    <w:abstractNumId w:val="0"/>
  </w:num>
  <w:num w:numId="44" w16cid:durableId="903563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4D"/>
    <w:rsid w:val="0001488F"/>
    <w:rsid w:val="00022AA6"/>
    <w:rsid w:val="00034E97"/>
    <w:rsid w:val="00034FD7"/>
    <w:rsid w:val="00035712"/>
    <w:rsid w:val="00040523"/>
    <w:rsid w:val="00046D3E"/>
    <w:rsid w:val="00052555"/>
    <w:rsid w:val="00052B92"/>
    <w:rsid w:val="00053F39"/>
    <w:rsid w:val="0006208F"/>
    <w:rsid w:val="00062E93"/>
    <w:rsid w:val="00081FB4"/>
    <w:rsid w:val="000836DD"/>
    <w:rsid w:val="00084E92"/>
    <w:rsid w:val="000917FA"/>
    <w:rsid w:val="000A14A9"/>
    <w:rsid w:val="000A5A76"/>
    <w:rsid w:val="000B0048"/>
    <w:rsid w:val="000B253A"/>
    <w:rsid w:val="000B374B"/>
    <w:rsid w:val="000C35CD"/>
    <w:rsid w:val="000C69C9"/>
    <w:rsid w:val="000C6A71"/>
    <w:rsid w:val="000C7BD4"/>
    <w:rsid w:val="000D73D2"/>
    <w:rsid w:val="000E0841"/>
    <w:rsid w:val="000E0921"/>
    <w:rsid w:val="000E2B50"/>
    <w:rsid w:val="000E2F67"/>
    <w:rsid w:val="000E3188"/>
    <w:rsid w:val="000F0C2D"/>
    <w:rsid w:val="000F644D"/>
    <w:rsid w:val="00112A1E"/>
    <w:rsid w:val="001200AA"/>
    <w:rsid w:val="00122999"/>
    <w:rsid w:val="00132B7E"/>
    <w:rsid w:val="00133FE1"/>
    <w:rsid w:val="00137187"/>
    <w:rsid w:val="0014406B"/>
    <w:rsid w:val="001450DD"/>
    <w:rsid w:val="00150976"/>
    <w:rsid w:val="00150D63"/>
    <w:rsid w:val="00154B04"/>
    <w:rsid w:val="00155086"/>
    <w:rsid w:val="001566F1"/>
    <w:rsid w:val="00162265"/>
    <w:rsid w:val="001632B4"/>
    <w:rsid w:val="00163918"/>
    <w:rsid w:val="00175A4B"/>
    <w:rsid w:val="00184E07"/>
    <w:rsid w:val="00185F4A"/>
    <w:rsid w:val="00196FA5"/>
    <w:rsid w:val="001A0E87"/>
    <w:rsid w:val="001A0F67"/>
    <w:rsid w:val="001A4D12"/>
    <w:rsid w:val="001B03A8"/>
    <w:rsid w:val="001B0FA0"/>
    <w:rsid w:val="001C1617"/>
    <w:rsid w:val="001D1284"/>
    <w:rsid w:val="001D56DE"/>
    <w:rsid w:val="001E3F43"/>
    <w:rsid w:val="001E7ADE"/>
    <w:rsid w:val="0020136E"/>
    <w:rsid w:val="00204731"/>
    <w:rsid w:val="00207819"/>
    <w:rsid w:val="00211F65"/>
    <w:rsid w:val="0021254A"/>
    <w:rsid w:val="00217EC7"/>
    <w:rsid w:val="0022353F"/>
    <w:rsid w:val="00224D9B"/>
    <w:rsid w:val="00227353"/>
    <w:rsid w:val="0024486F"/>
    <w:rsid w:val="002525D5"/>
    <w:rsid w:val="00254A64"/>
    <w:rsid w:val="002576FA"/>
    <w:rsid w:val="00257C46"/>
    <w:rsid w:val="00266290"/>
    <w:rsid w:val="00273F4D"/>
    <w:rsid w:val="0027671D"/>
    <w:rsid w:val="002835D2"/>
    <w:rsid w:val="0029385F"/>
    <w:rsid w:val="002975E6"/>
    <w:rsid w:val="002A2161"/>
    <w:rsid w:val="002A32A8"/>
    <w:rsid w:val="002B3C34"/>
    <w:rsid w:val="002C06DA"/>
    <w:rsid w:val="002C40FC"/>
    <w:rsid w:val="002C54B3"/>
    <w:rsid w:val="002C59E0"/>
    <w:rsid w:val="002D5780"/>
    <w:rsid w:val="002E0360"/>
    <w:rsid w:val="002E3BED"/>
    <w:rsid w:val="002F6D2F"/>
    <w:rsid w:val="00302170"/>
    <w:rsid w:val="00303028"/>
    <w:rsid w:val="003101E9"/>
    <w:rsid w:val="003102B9"/>
    <w:rsid w:val="0031329A"/>
    <w:rsid w:val="003311BC"/>
    <w:rsid w:val="0033172B"/>
    <w:rsid w:val="00333CC1"/>
    <w:rsid w:val="00336DDF"/>
    <w:rsid w:val="00351805"/>
    <w:rsid w:val="00352306"/>
    <w:rsid w:val="00361D5E"/>
    <w:rsid w:val="003631BE"/>
    <w:rsid w:val="00365983"/>
    <w:rsid w:val="00370582"/>
    <w:rsid w:val="003711A8"/>
    <w:rsid w:val="003805ED"/>
    <w:rsid w:val="00380B51"/>
    <w:rsid w:val="003A53B2"/>
    <w:rsid w:val="003A64C9"/>
    <w:rsid w:val="003A6762"/>
    <w:rsid w:val="003B424E"/>
    <w:rsid w:val="003C0277"/>
    <w:rsid w:val="003C31CA"/>
    <w:rsid w:val="003C76FD"/>
    <w:rsid w:val="003D5CF7"/>
    <w:rsid w:val="003E1C4F"/>
    <w:rsid w:val="00400FC1"/>
    <w:rsid w:val="00402446"/>
    <w:rsid w:val="00402B2A"/>
    <w:rsid w:val="00405C0A"/>
    <w:rsid w:val="00414975"/>
    <w:rsid w:val="00442551"/>
    <w:rsid w:val="00453344"/>
    <w:rsid w:val="0045399F"/>
    <w:rsid w:val="004550D8"/>
    <w:rsid w:val="004710BA"/>
    <w:rsid w:val="00471199"/>
    <w:rsid w:val="00481EF8"/>
    <w:rsid w:val="00485B89"/>
    <w:rsid w:val="00485D4D"/>
    <w:rsid w:val="00485E4D"/>
    <w:rsid w:val="00493372"/>
    <w:rsid w:val="00493997"/>
    <w:rsid w:val="004B79BF"/>
    <w:rsid w:val="004C4777"/>
    <w:rsid w:val="004D2ABB"/>
    <w:rsid w:val="004D48F9"/>
    <w:rsid w:val="004D7974"/>
    <w:rsid w:val="004E0F44"/>
    <w:rsid w:val="004E6FEB"/>
    <w:rsid w:val="005014A7"/>
    <w:rsid w:val="00505307"/>
    <w:rsid w:val="00514422"/>
    <w:rsid w:val="0051487A"/>
    <w:rsid w:val="00515DC4"/>
    <w:rsid w:val="00515E5C"/>
    <w:rsid w:val="00517696"/>
    <w:rsid w:val="00517E8E"/>
    <w:rsid w:val="00520E16"/>
    <w:rsid w:val="00543007"/>
    <w:rsid w:val="0055340C"/>
    <w:rsid w:val="00553DF7"/>
    <w:rsid w:val="00553E6B"/>
    <w:rsid w:val="005554D2"/>
    <w:rsid w:val="005610C9"/>
    <w:rsid w:val="00570EAE"/>
    <w:rsid w:val="005733DD"/>
    <w:rsid w:val="00576E1C"/>
    <w:rsid w:val="0058225C"/>
    <w:rsid w:val="00585A07"/>
    <w:rsid w:val="005923F7"/>
    <w:rsid w:val="00594197"/>
    <w:rsid w:val="005A07DA"/>
    <w:rsid w:val="005A0B89"/>
    <w:rsid w:val="005A0DC8"/>
    <w:rsid w:val="005B4C61"/>
    <w:rsid w:val="005C251B"/>
    <w:rsid w:val="005C30E3"/>
    <w:rsid w:val="005C3C15"/>
    <w:rsid w:val="005D2D26"/>
    <w:rsid w:val="005D5F1B"/>
    <w:rsid w:val="005F4CDB"/>
    <w:rsid w:val="00601E8A"/>
    <w:rsid w:val="0060366F"/>
    <w:rsid w:val="00615DB3"/>
    <w:rsid w:val="006235BD"/>
    <w:rsid w:val="00635C86"/>
    <w:rsid w:val="00642F57"/>
    <w:rsid w:val="00644BAF"/>
    <w:rsid w:val="00647F68"/>
    <w:rsid w:val="00656C29"/>
    <w:rsid w:val="006677A9"/>
    <w:rsid w:val="006719B9"/>
    <w:rsid w:val="00673EE3"/>
    <w:rsid w:val="00676F0C"/>
    <w:rsid w:val="00696383"/>
    <w:rsid w:val="0069742A"/>
    <w:rsid w:val="006A24B1"/>
    <w:rsid w:val="006B0C79"/>
    <w:rsid w:val="006B17D5"/>
    <w:rsid w:val="006B438E"/>
    <w:rsid w:val="006C1C4E"/>
    <w:rsid w:val="006C1F9D"/>
    <w:rsid w:val="006C33C6"/>
    <w:rsid w:val="006E326F"/>
    <w:rsid w:val="006E3547"/>
    <w:rsid w:val="006F60C9"/>
    <w:rsid w:val="0070057D"/>
    <w:rsid w:val="00716727"/>
    <w:rsid w:val="007260FD"/>
    <w:rsid w:val="0073077E"/>
    <w:rsid w:val="007458BD"/>
    <w:rsid w:val="00746098"/>
    <w:rsid w:val="007478AE"/>
    <w:rsid w:val="0075051A"/>
    <w:rsid w:val="007534E8"/>
    <w:rsid w:val="00754626"/>
    <w:rsid w:val="00775918"/>
    <w:rsid w:val="0079351A"/>
    <w:rsid w:val="007A6366"/>
    <w:rsid w:val="007B0178"/>
    <w:rsid w:val="007B223C"/>
    <w:rsid w:val="007B3178"/>
    <w:rsid w:val="007B6820"/>
    <w:rsid w:val="007C0A70"/>
    <w:rsid w:val="007D0828"/>
    <w:rsid w:val="007E2391"/>
    <w:rsid w:val="007E4827"/>
    <w:rsid w:val="007F451E"/>
    <w:rsid w:val="00800F10"/>
    <w:rsid w:val="008150BF"/>
    <w:rsid w:val="00815D6E"/>
    <w:rsid w:val="00820221"/>
    <w:rsid w:val="00824A72"/>
    <w:rsid w:val="00827E19"/>
    <w:rsid w:val="008365D0"/>
    <w:rsid w:val="00841BBA"/>
    <w:rsid w:val="00842AD2"/>
    <w:rsid w:val="00847096"/>
    <w:rsid w:val="00851636"/>
    <w:rsid w:val="00854334"/>
    <w:rsid w:val="00860459"/>
    <w:rsid w:val="008616B7"/>
    <w:rsid w:val="00862C40"/>
    <w:rsid w:val="0086727B"/>
    <w:rsid w:val="00870857"/>
    <w:rsid w:val="00872A31"/>
    <w:rsid w:val="0088248F"/>
    <w:rsid w:val="00890980"/>
    <w:rsid w:val="00894C1F"/>
    <w:rsid w:val="00896C19"/>
    <w:rsid w:val="008A0325"/>
    <w:rsid w:val="008A2820"/>
    <w:rsid w:val="008A38B3"/>
    <w:rsid w:val="008A4ECC"/>
    <w:rsid w:val="008A59D9"/>
    <w:rsid w:val="008B2F35"/>
    <w:rsid w:val="008B610E"/>
    <w:rsid w:val="008E41A9"/>
    <w:rsid w:val="008F2C15"/>
    <w:rsid w:val="00900C78"/>
    <w:rsid w:val="0090602B"/>
    <w:rsid w:val="009121E4"/>
    <w:rsid w:val="00914613"/>
    <w:rsid w:val="00932332"/>
    <w:rsid w:val="0095040B"/>
    <w:rsid w:val="0095492D"/>
    <w:rsid w:val="00961221"/>
    <w:rsid w:val="0096143D"/>
    <w:rsid w:val="00963EDB"/>
    <w:rsid w:val="00965DC9"/>
    <w:rsid w:val="00982363"/>
    <w:rsid w:val="00982D24"/>
    <w:rsid w:val="00984583"/>
    <w:rsid w:val="009867BB"/>
    <w:rsid w:val="00990338"/>
    <w:rsid w:val="00992823"/>
    <w:rsid w:val="00995298"/>
    <w:rsid w:val="009A3BF7"/>
    <w:rsid w:val="009A545A"/>
    <w:rsid w:val="009A679A"/>
    <w:rsid w:val="009C3613"/>
    <w:rsid w:val="009C3D20"/>
    <w:rsid w:val="009C5835"/>
    <w:rsid w:val="009D117C"/>
    <w:rsid w:val="009D43C2"/>
    <w:rsid w:val="009F20F4"/>
    <w:rsid w:val="009F4FD3"/>
    <w:rsid w:val="009F56B6"/>
    <w:rsid w:val="00A01C21"/>
    <w:rsid w:val="00A0340D"/>
    <w:rsid w:val="00A035CD"/>
    <w:rsid w:val="00A03B8B"/>
    <w:rsid w:val="00A041BA"/>
    <w:rsid w:val="00A0460A"/>
    <w:rsid w:val="00A11304"/>
    <w:rsid w:val="00A1685C"/>
    <w:rsid w:val="00A25261"/>
    <w:rsid w:val="00A27590"/>
    <w:rsid w:val="00A35D3D"/>
    <w:rsid w:val="00A5758D"/>
    <w:rsid w:val="00A6339E"/>
    <w:rsid w:val="00A67B0B"/>
    <w:rsid w:val="00A7122F"/>
    <w:rsid w:val="00A8336E"/>
    <w:rsid w:val="00A92020"/>
    <w:rsid w:val="00A92C83"/>
    <w:rsid w:val="00AB0431"/>
    <w:rsid w:val="00AB2F4E"/>
    <w:rsid w:val="00AB45D4"/>
    <w:rsid w:val="00AB461B"/>
    <w:rsid w:val="00AB5D77"/>
    <w:rsid w:val="00AB7DE1"/>
    <w:rsid w:val="00AC0815"/>
    <w:rsid w:val="00AD1010"/>
    <w:rsid w:val="00AD1644"/>
    <w:rsid w:val="00AD19BC"/>
    <w:rsid w:val="00AE6DF5"/>
    <w:rsid w:val="00B1075E"/>
    <w:rsid w:val="00B12A43"/>
    <w:rsid w:val="00B132F1"/>
    <w:rsid w:val="00B15B85"/>
    <w:rsid w:val="00B27830"/>
    <w:rsid w:val="00B3380C"/>
    <w:rsid w:val="00B41B6C"/>
    <w:rsid w:val="00B42F24"/>
    <w:rsid w:val="00B4330B"/>
    <w:rsid w:val="00B45335"/>
    <w:rsid w:val="00B5221A"/>
    <w:rsid w:val="00B52B7E"/>
    <w:rsid w:val="00B544A1"/>
    <w:rsid w:val="00B60119"/>
    <w:rsid w:val="00B65DD1"/>
    <w:rsid w:val="00B66AC3"/>
    <w:rsid w:val="00B72925"/>
    <w:rsid w:val="00B87F8C"/>
    <w:rsid w:val="00B92DCE"/>
    <w:rsid w:val="00B9322E"/>
    <w:rsid w:val="00B95ED1"/>
    <w:rsid w:val="00BA4272"/>
    <w:rsid w:val="00BA4DA4"/>
    <w:rsid w:val="00BB0DF8"/>
    <w:rsid w:val="00BB293B"/>
    <w:rsid w:val="00BC6B5D"/>
    <w:rsid w:val="00BF1A0E"/>
    <w:rsid w:val="00C05D33"/>
    <w:rsid w:val="00C06094"/>
    <w:rsid w:val="00C06F20"/>
    <w:rsid w:val="00C07446"/>
    <w:rsid w:val="00C14259"/>
    <w:rsid w:val="00C154D8"/>
    <w:rsid w:val="00C15A6B"/>
    <w:rsid w:val="00C17515"/>
    <w:rsid w:val="00C26A0D"/>
    <w:rsid w:val="00C33A2A"/>
    <w:rsid w:val="00C477E7"/>
    <w:rsid w:val="00C47BC6"/>
    <w:rsid w:val="00C64A7D"/>
    <w:rsid w:val="00C72BCC"/>
    <w:rsid w:val="00C83613"/>
    <w:rsid w:val="00C8614A"/>
    <w:rsid w:val="00C86C0A"/>
    <w:rsid w:val="00C9084B"/>
    <w:rsid w:val="00CA18A7"/>
    <w:rsid w:val="00CA5C1C"/>
    <w:rsid w:val="00CA6B68"/>
    <w:rsid w:val="00CB08CD"/>
    <w:rsid w:val="00CB0EAF"/>
    <w:rsid w:val="00CB25F3"/>
    <w:rsid w:val="00CB4373"/>
    <w:rsid w:val="00CD0C1C"/>
    <w:rsid w:val="00CD1772"/>
    <w:rsid w:val="00CD1AB8"/>
    <w:rsid w:val="00CD6974"/>
    <w:rsid w:val="00CE0A9A"/>
    <w:rsid w:val="00CE1A6D"/>
    <w:rsid w:val="00CF3160"/>
    <w:rsid w:val="00CF44A7"/>
    <w:rsid w:val="00CF467E"/>
    <w:rsid w:val="00CF5680"/>
    <w:rsid w:val="00CF6109"/>
    <w:rsid w:val="00D02D9C"/>
    <w:rsid w:val="00D13FD7"/>
    <w:rsid w:val="00D320A1"/>
    <w:rsid w:val="00D45C59"/>
    <w:rsid w:val="00D50BF2"/>
    <w:rsid w:val="00D535D7"/>
    <w:rsid w:val="00D559E3"/>
    <w:rsid w:val="00D56D0B"/>
    <w:rsid w:val="00D57829"/>
    <w:rsid w:val="00D57CB0"/>
    <w:rsid w:val="00D6564A"/>
    <w:rsid w:val="00D72600"/>
    <w:rsid w:val="00D72FD7"/>
    <w:rsid w:val="00D7301E"/>
    <w:rsid w:val="00D761E3"/>
    <w:rsid w:val="00D87778"/>
    <w:rsid w:val="00D92863"/>
    <w:rsid w:val="00D944C2"/>
    <w:rsid w:val="00D960BB"/>
    <w:rsid w:val="00DA11A5"/>
    <w:rsid w:val="00DA35F8"/>
    <w:rsid w:val="00DA614F"/>
    <w:rsid w:val="00DA708A"/>
    <w:rsid w:val="00DA7184"/>
    <w:rsid w:val="00DB081C"/>
    <w:rsid w:val="00DC5F1E"/>
    <w:rsid w:val="00DC750F"/>
    <w:rsid w:val="00DD2279"/>
    <w:rsid w:val="00DE5381"/>
    <w:rsid w:val="00DE661F"/>
    <w:rsid w:val="00DF13B5"/>
    <w:rsid w:val="00DF2E20"/>
    <w:rsid w:val="00E00469"/>
    <w:rsid w:val="00E01B80"/>
    <w:rsid w:val="00E0204C"/>
    <w:rsid w:val="00E04893"/>
    <w:rsid w:val="00E113AA"/>
    <w:rsid w:val="00E122BE"/>
    <w:rsid w:val="00E14BE6"/>
    <w:rsid w:val="00E2094D"/>
    <w:rsid w:val="00E22C94"/>
    <w:rsid w:val="00E22E03"/>
    <w:rsid w:val="00E249B8"/>
    <w:rsid w:val="00E252B3"/>
    <w:rsid w:val="00E26EAD"/>
    <w:rsid w:val="00E26EFA"/>
    <w:rsid w:val="00E56E18"/>
    <w:rsid w:val="00E67DB9"/>
    <w:rsid w:val="00E71ECF"/>
    <w:rsid w:val="00E7504F"/>
    <w:rsid w:val="00E81EF6"/>
    <w:rsid w:val="00E82C90"/>
    <w:rsid w:val="00E8319B"/>
    <w:rsid w:val="00E90CFF"/>
    <w:rsid w:val="00E9194B"/>
    <w:rsid w:val="00E938BB"/>
    <w:rsid w:val="00EA0102"/>
    <w:rsid w:val="00EA03F9"/>
    <w:rsid w:val="00EA113F"/>
    <w:rsid w:val="00EA2B83"/>
    <w:rsid w:val="00EA3372"/>
    <w:rsid w:val="00EA3F61"/>
    <w:rsid w:val="00EA77E0"/>
    <w:rsid w:val="00EB0FE5"/>
    <w:rsid w:val="00EB216B"/>
    <w:rsid w:val="00EB6AA2"/>
    <w:rsid w:val="00EC6914"/>
    <w:rsid w:val="00ED5A38"/>
    <w:rsid w:val="00ED740F"/>
    <w:rsid w:val="00EE1105"/>
    <w:rsid w:val="00EE4511"/>
    <w:rsid w:val="00EE66CC"/>
    <w:rsid w:val="00EF6EFA"/>
    <w:rsid w:val="00F0121E"/>
    <w:rsid w:val="00F01706"/>
    <w:rsid w:val="00F02D68"/>
    <w:rsid w:val="00F03E0F"/>
    <w:rsid w:val="00F1089C"/>
    <w:rsid w:val="00F20C78"/>
    <w:rsid w:val="00F21DBD"/>
    <w:rsid w:val="00F279E8"/>
    <w:rsid w:val="00F3124F"/>
    <w:rsid w:val="00F34667"/>
    <w:rsid w:val="00F450B6"/>
    <w:rsid w:val="00F46517"/>
    <w:rsid w:val="00F54993"/>
    <w:rsid w:val="00F721CF"/>
    <w:rsid w:val="00F81594"/>
    <w:rsid w:val="00F8251B"/>
    <w:rsid w:val="00F8487F"/>
    <w:rsid w:val="00FA165D"/>
    <w:rsid w:val="00FA77FF"/>
    <w:rsid w:val="00FB11FB"/>
    <w:rsid w:val="00FC175F"/>
    <w:rsid w:val="00FD0191"/>
    <w:rsid w:val="00FE00B4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A372F"/>
  <w15:docId w15:val="{DA6029CD-CE7D-46A3-B13F-8A555F4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D87778"/>
    <w:pPr>
      <w:suppressAutoHyphens w:val="0"/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5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7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C46"/>
    <w:rPr>
      <w:rFonts w:ascii="Tahoma" w:eastAsia="Times New Roman" w:hAnsi="Tahoma" w:cs="Tahoma"/>
      <w:sz w:val="16"/>
      <w:szCs w:val="16"/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1550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550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550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50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50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oc">
    <w:name w:val="doc"/>
    <w:basedOn w:val="Normal"/>
    <w:rsid w:val="00155086"/>
    <w:pPr>
      <w:suppressAutoHyphens w:val="0"/>
      <w:spacing w:before="100" w:beforeAutospacing="1" w:after="100" w:afterAutospacing="1"/>
    </w:pPr>
    <w:rPr>
      <w:lang w:eastAsia="hr-HR"/>
    </w:rPr>
  </w:style>
  <w:style w:type="paragraph" w:styleId="Revizija">
    <w:name w:val="Revision"/>
    <w:hidden/>
    <w:uiPriority w:val="99"/>
    <w:semiHidden/>
    <w:rsid w:val="0015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D87778"/>
    <w:rPr>
      <w:rFonts w:ascii="Calibri" w:hAnsi="Calibri" w:cs="Calibri"/>
      <w:b/>
      <w:bCs/>
      <w:kern w:val="36"/>
      <w:sz w:val="48"/>
      <w:szCs w:val="48"/>
      <w:lang w:eastAsia="hr-HR"/>
    </w:rPr>
  </w:style>
  <w:style w:type="paragraph" w:customStyle="1" w:styleId="box453040">
    <w:name w:val="box_453040"/>
    <w:basedOn w:val="Normal"/>
    <w:rsid w:val="00A03B8B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rsid w:val="002525D5"/>
    <w:pPr>
      <w:autoSpaceDN w:val="0"/>
      <w:spacing w:after="80"/>
      <w:ind w:left="236"/>
      <w:jc w:val="both"/>
      <w:textAlignment w:val="baseline"/>
    </w:pPr>
    <w:rPr>
      <w:rFonts w:ascii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2525D5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59"/>
    <w:rsid w:val="00C8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6F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6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06F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6F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5BB2-7498-44C1-BAC7-91AE077C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</dc:creator>
  <cp:lastModifiedBy>Snježana Toplak</cp:lastModifiedBy>
  <cp:revision>5</cp:revision>
  <cp:lastPrinted>2020-05-27T06:50:00Z</cp:lastPrinted>
  <dcterms:created xsi:type="dcterms:W3CDTF">2023-10-10T09:35:00Z</dcterms:created>
  <dcterms:modified xsi:type="dcterms:W3CDTF">2023-10-10T12:24:00Z</dcterms:modified>
</cp:coreProperties>
</file>