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EAFB" w14:textId="3ED218D5" w:rsidR="00485D4D" w:rsidRPr="003C76FD" w:rsidRDefault="00D24582" w:rsidP="00485D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Prilog 4. </w:t>
      </w:r>
    </w:p>
    <w:p w14:paraId="60040A35" w14:textId="77777777" w:rsidR="00D24582" w:rsidRDefault="00485D4D" w:rsidP="00485D4D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402446">
        <w:rPr>
          <w:rFonts w:eastAsia="Calibri"/>
          <w:b/>
          <w:sz w:val="22"/>
          <w:szCs w:val="22"/>
          <w:u w:val="single"/>
          <w:lang w:eastAsia="en-US"/>
        </w:rPr>
        <w:t>PROJEKTNI ZADATAK</w:t>
      </w:r>
      <w:r w:rsidR="00D24582">
        <w:rPr>
          <w:rFonts w:eastAsia="Calibri"/>
          <w:b/>
          <w:sz w:val="22"/>
          <w:szCs w:val="22"/>
          <w:u w:val="single"/>
          <w:lang w:eastAsia="en-US"/>
        </w:rPr>
        <w:t xml:space="preserve">    </w:t>
      </w:r>
    </w:p>
    <w:p w14:paraId="6155270C" w14:textId="04735838" w:rsidR="00034E97" w:rsidRPr="00402446" w:rsidRDefault="00D57829" w:rsidP="00485D4D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02446">
        <w:rPr>
          <w:rFonts w:eastAsia="Calibri"/>
          <w:b/>
          <w:sz w:val="22"/>
          <w:szCs w:val="22"/>
          <w:lang w:eastAsia="en-US"/>
        </w:rPr>
        <w:t>u postupku nabave</w:t>
      </w:r>
      <w:r w:rsidR="00034E97" w:rsidRPr="00402446">
        <w:rPr>
          <w:rFonts w:eastAsia="Calibri"/>
          <w:b/>
          <w:sz w:val="22"/>
          <w:szCs w:val="22"/>
          <w:lang w:eastAsia="en-US"/>
        </w:rPr>
        <w:t>:</w:t>
      </w:r>
    </w:p>
    <w:p w14:paraId="00944D7A" w14:textId="564189FD" w:rsidR="00485D4D" w:rsidRPr="00402446" w:rsidRDefault="00B42F24" w:rsidP="009D43C2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02446">
        <w:rPr>
          <w:rFonts w:eastAsia="Calibri"/>
          <w:b/>
          <w:sz w:val="22"/>
          <w:szCs w:val="22"/>
          <w:lang w:eastAsia="en-US"/>
        </w:rPr>
        <w:t xml:space="preserve">Usluga izrade </w:t>
      </w:r>
      <w:r w:rsidR="0069742A" w:rsidRPr="00402446">
        <w:rPr>
          <w:rFonts w:eastAsia="Calibri"/>
          <w:b/>
          <w:sz w:val="22"/>
          <w:szCs w:val="22"/>
          <w:lang w:eastAsia="en-US"/>
        </w:rPr>
        <w:t>idejnog rješenja</w:t>
      </w:r>
      <w:r w:rsidR="00C06F20" w:rsidRPr="00402446">
        <w:rPr>
          <w:rFonts w:eastAsia="Calibri"/>
          <w:b/>
          <w:sz w:val="22"/>
          <w:szCs w:val="22"/>
          <w:lang w:eastAsia="en-US"/>
        </w:rPr>
        <w:t xml:space="preserve"> </w:t>
      </w:r>
      <w:r w:rsidR="0069742A" w:rsidRPr="00402446">
        <w:rPr>
          <w:rFonts w:eastAsia="Calibri"/>
          <w:b/>
          <w:sz w:val="22"/>
          <w:szCs w:val="22"/>
          <w:lang w:eastAsia="en-US"/>
        </w:rPr>
        <w:t xml:space="preserve">nove skijaške </w:t>
      </w:r>
      <w:r w:rsidR="00C06F20" w:rsidRPr="00402446">
        <w:rPr>
          <w:rFonts w:eastAsia="Calibri"/>
          <w:b/>
          <w:sz w:val="22"/>
          <w:szCs w:val="22"/>
          <w:lang w:eastAsia="en-US"/>
        </w:rPr>
        <w:t xml:space="preserve">žičare </w:t>
      </w:r>
      <w:proofErr w:type="spellStart"/>
      <w:r w:rsidR="0069742A" w:rsidRPr="00402446">
        <w:rPr>
          <w:rFonts w:eastAsia="Calibri"/>
          <w:b/>
          <w:sz w:val="22"/>
          <w:szCs w:val="22"/>
          <w:lang w:eastAsia="en-US"/>
        </w:rPr>
        <w:t>Čelimbaša</w:t>
      </w:r>
      <w:proofErr w:type="spellEnd"/>
    </w:p>
    <w:p w14:paraId="546CF28C" w14:textId="77777777" w:rsidR="00485D4D" w:rsidRPr="00402446" w:rsidRDefault="00034E97" w:rsidP="000C35CD">
      <w:pPr>
        <w:pStyle w:val="Naslov1"/>
        <w:keepNext/>
        <w:keepLines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beforeAutospacing="0" w:after="0" w:afterAutospacing="0"/>
        <w:ind w:left="432" w:hanging="432"/>
        <w:jc w:val="center"/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</w:pPr>
      <w:bookmarkStart w:id="0" w:name="_Hlk36202716"/>
      <w:r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OPĆI PODACI</w:t>
      </w:r>
    </w:p>
    <w:p w14:paraId="72A1CBA9" w14:textId="77777777" w:rsidR="00034E97" w:rsidRPr="00402446" w:rsidRDefault="00034E97" w:rsidP="00034E97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bookmarkStart w:id="1" w:name="_Hlk36203260"/>
      <w:bookmarkEnd w:id="0"/>
    </w:p>
    <w:p w14:paraId="440EFFCA" w14:textId="77777777" w:rsidR="00402B2A" w:rsidRPr="00402446" w:rsidRDefault="00402B2A" w:rsidP="007A6366">
      <w:pPr>
        <w:suppressAutoHyphens w:val="0"/>
        <w:autoSpaceDE w:val="0"/>
        <w:autoSpaceDN w:val="0"/>
        <w:adjustRightInd w:val="0"/>
        <w:ind w:firstLine="708"/>
        <w:rPr>
          <w:bCs/>
          <w:sz w:val="22"/>
          <w:szCs w:val="22"/>
          <w:lang w:eastAsia="hr-HR"/>
        </w:rPr>
      </w:pPr>
    </w:p>
    <w:p w14:paraId="11B469F6" w14:textId="77777777" w:rsidR="0069742A" w:rsidRPr="00402446" w:rsidRDefault="000836DD" w:rsidP="000836DD">
      <w:pPr>
        <w:autoSpaceDE w:val="0"/>
        <w:autoSpaceDN w:val="0"/>
        <w:adjustRightInd w:val="0"/>
        <w:ind w:right="-2"/>
        <w:jc w:val="both"/>
        <w:rPr>
          <w:color w:val="000000" w:themeColor="text1"/>
          <w:sz w:val="22"/>
          <w:szCs w:val="22"/>
          <w:lang w:eastAsia="hr-HR"/>
        </w:rPr>
      </w:pPr>
      <w:r w:rsidRPr="00402446">
        <w:rPr>
          <w:color w:val="000000" w:themeColor="text1"/>
          <w:sz w:val="22"/>
          <w:szCs w:val="22"/>
          <w:lang w:eastAsia="sl-SI"/>
        </w:rPr>
        <w:t xml:space="preserve">Predmet nabave je </w:t>
      </w:r>
      <w:r w:rsidRPr="00402446">
        <w:rPr>
          <w:color w:val="000000" w:themeColor="text1"/>
          <w:sz w:val="22"/>
          <w:szCs w:val="22"/>
          <w:lang w:eastAsia="hr-HR"/>
        </w:rPr>
        <w:t xml:space="preserve">usluga izrade </w:t>
      </w:r>
      <w:r w:rsidR="0069742A" w:rsidRPr="00402446">
        <w:rPr>
          <w:color w:val="000000" w:themeColor="text1"/>
          <w:sz w:val="22"/>
          <w:szCs w:val="22"/>
          <w:lang w:eastAsia="hr-HR"/>
        </w:rPr>
        <w:t xml:space="preserve">idejnog rješenja nove skijaške žičare na skijalištu </w:t>
      </w:r>
      <w:proofErr w:type="spellStart"/>
      <w:r w:rsidR="0069742A" w:rsidRPr="00402446">
        <w:rPr>
          <w:color w:val="000000" w:themeColor="text1"/>
          <w:sz w:val="22"/>
          <w:szCs w:val="22"/>
          <w:lang w:eastAsia="hr-HR"/>
        </w:rPr>
        <w:t>Čelimbaša</w:t>
      </w:r>
      <w:proofErr w:type="spellEnd"/>
      <w:r w:rsidR="0069742A" w:rsidRPr="00402446">
        <w:rPr>
          <w:color w:val="000000" w:themeColor="text1"/>
          <w:sz w:val="22"/>
          <w:szCs w:val="22"/>
          <w:lang w:eastAsia="hr-HR"/>
        </w:rPr>
        <w:t>.</w:t>
      </w:r>
    </w:p>
    <w:bookmarkEnd w:id="1"/>
    <w:p w14:paraId="19BBFB2F" w14:textId="0547CA5D" w:rsidR="0069742A" w:rsidRPr="00402446" w:rsidRDefault="007458BD" w:rsidP="003D5CF7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Obuhvat zahvata nalazi se na području </w:t>
      </w:r>
      <w:r w:rsidR="0069742A" w:rsidRPr="00402446">
        <w:rPr>
          <w:bCs/>
          <w:sz w:val="22"/>
          <w:szCs w:val="22"/>
          <w:lang w:eastAsia="hr-HR"/>
        </w:rPr>
        <w:t>Gorskog Kotara, opčine Mrkopalj. Skijalište se nalazi iznad Mrkoplja. Skijalište se sastoji od dvije staze ukupne dužine 2700 metara, turistička staza duga je 1450 m, a sunčana staza 1200 m. Trenutno je u funkciji jedna skijaška žičara (stara) te se ovim projektnim zadatkom planira izrada projektne dokumentacije još jedne, nove skijaške žičare koja će se nalaziti u blizini stare žičare.</w:t>
      </w:r>
    </w:p>
    <w:p w14:paraId="729FA2FE" w14:textId="3F17FDB8" w:rsidR="00F54993" w:rsidRPr="00402446" w:rsidRDefault="00F54993" w:rsidP="003D5CF7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361D9EB2" w14:textId="1EA73411" w:rsidR="00211F65" w:rsidRPr="00402446" w:rsidRDefault="00F54993" w:rsidP="003D5CF7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Obuhvat zahvata predstavlja koridor unutar kojeg će se nalaziti trasa žičare kao i svi potrebni prateći sadržaji, a </w:t>
      </w:r>
      <w:r w:rsidR="00211F65" w:rsidRPr="00402446">
        <w:rPr>
          <w:bCs/>
          <w:sz w:val="22"/>
          <w:szCs w:val="22"/>
          <w:lang w:eastAsia="hr-HR"/>
        </w:rPr>
        <w:t xml:space="preserve">inicijalni prijedlog je da se </w:t>
      </w:r>
      <w:r w:rsidRPr="00402446">
        <w:rPr>
          <w:bCs/>
          <w:sz w:val="22"/>
          <w:szCs w:val="22"/>
          <w:lang w:eastAsia="hr-HR"/>
        </w:rPr>
        <w:t xml:space="preserve">izvodi na </w:t>
      </w:r>
      <w:proofErr w:type="spellStart"/>
      <w:r w:rsidRPr="00402446">
        <w:rPr>
          <w:bCs/>
          <w:sz w:val="22"/>
          <w:szCs w:val="22"/>
          <w:lang w:eastAsia="hr-HR"/>
        </w:rPr>
        <w:t>k.č</w:t>
      </w:r>
      <w:proofErr w:type="spellEnd"/>
      <w:r w:rsidRPr="00402446">
        <w:rPr>
          <w:bCs/>
          <w:sz w:val="22"/>
          <w:szCs w:val="22"/>
          <w:lang w:eastAsia="hr-HR"/>
        </w:rPr>
        <w:t xml:space="preserve">. </w:t>
      </w:r>
      <w:r w:rsidR="00211F65" w:rsidRPr="00402446">
        <w:rPr>
          <w:bCs/>
          <w:sz w:val="22"/>
          <w:szCs w:val="22"/>
          <w:lang w:eastAsia="hr-HR"/>
        </w:rPr>
        <w:t xml:space="preserve">2500 k.o. Mrkopalj koja je u vlasništvu republike Hrvatske te na </w:t>
      </w:r>
      <w:proofErr w:type="spellStart"/>
      <w:r w:rsidR="00211F65" w:rsidRPr="00402446">
        <w:rPr>
          <w:bCs/>
          <w:sz w:val="22"/>
          <w:szCs w:val="22"/>
          <w:lang w:eastAsia="hr-HR"/>
        </w:rPr>
        <w:t>k.č</w:t>
      </w:r>
      <w:proofErr w:type="spellEnd"/>
      <w:r w:rsidR="00211F65" w:rsidRPr="00402446">
        <w:rPr>
          <w:bCs/>
          <w:sz w:val="22"/>
          <w:szCs w:val="22"/>
          <w:lang w:eastAsia="hr-HR"/>
        </w:rPr>
        <w:t>. 2047 k.o. Mrkopalj koja je u vlasništvu Općine Mrkopalj. Nakon izrade idejnog rješenja biti će jasno da li je potrebno uključiti još neke katastarske čestice.</w:t>
      </w:r>
    </w:p>
    <w:p w14:paraId="17FE1EA3" w14:textId="77777777" w:rsidR="00647F68" w:rsidRPr="00402446" w:rsidRDefault="00034E97" w:rsidP="000C35CD">
      <w:pPr>
        <w:pStyle w:val="Naslov1"/>
        <w:keepNext/>
        <w:keepLines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beforeAutospacing="0" w:after="0" w:afterAutospacing="0"/>
        <w:ind w:left="432" w:hanging="432"/>
        <w:jc w:val="center"/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</w:pPr>
      <w:r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OPIS ZAHVATA</w:t>
      </w:r>
    </w:p>
    <w:p w14:paraId="0AEA0100" w14:textId="77777777" w:rsidR="0058225C" w:rsidRPr="00402446" w:rsidRDefault="0058225C" w:rsidP="00336DDF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sz w:val="22"/>
          <w:szCs w:val="22"/>
          <w:u w:val="single"/>
          <w:lang w:eastAsia="hr-HR"/>
        </w:rPr>
      </w:pPr>
    </w:p>
    <w:p w14:paraId="4E350FCD" w14:textId="77777777" w:rsidR="00402B2A" w:rsidRPr="00402446" w:rsidRDefault="00402B2A" w:rsidP="00336DDF">
      <w:pPr>
        <w:suppressAutoHyphens w:val="0"/>
        <w:autoSpaceDE w:val="0"/>
        <w:autoSpaceDN w:val="0"/>
        <w:adjustRightInd w:val="0"/>
        <w:ind w:firstLine="480"/>
        <w:jc w:val="both"/>
        <w:rPr>
          <w:sz w:val="22"/>
          <w:szCs w:val="22"/>
          <w:lang w:eastAsia="hr-HR"/>
        </w:rPr>
      </w:pPr>
    </w:p>
    <w:p w14:paraId="03BB9172" w14:textId="0F852933" w:rsidR="00ED5A38" w:rsidRPr="00402446" w:rsidRDefault="00ED5A38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Planirana je izgradnja nove žičare uz zadržavanje u funkciji postojeće žičare</w:t>
      </w:r>
      <w:r w:rsidR="00C14259" w:rsidRPr="00402446">
        <w:rPr>
          <w:bCs/>
          <w:sz w:val="22"/>
          <w:szCs w:val="22"/>
          <w:lang w:eastAsia="hr-HR"/>
        </w:rPr>
        <w:t xml:space="preserve">. </w:t>
      </w:r>
      <w:r w:rsidRPr="00402446">
        <w:rPr>
          <w:bCs/>
          <w:sz w:val="22"/>
          <w:szCs w:val="22"/>
          <w:lang w:eastAsia="hr-HR"/>
        </w:rPr>
        <w:t xml:space="preserve">Novo planirana žičara će imati donju pogonsku stanicu i gornju okretnu stanicu, bez međustanice. </w:t>
      </w:r>
    </w:p>
    <w:p w14:paraId="132E33C7" w14:textId="2214280A" w:rsidR="00EB216B" w:rsidRPr="00402446" w:rsidRDefault="00EB216B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7A50C200" w14:textId="18260E2E" w:rsidR="00EB216B" w:rsidRPr="00402446" w:rsidRDefault="00EB216B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Predviđa se da će nova žičara </w:t>
      </w:r>
      <w:proofErr w:type="spellStart"/>
      <w:r w:rsidR="00211F65" w:rsidRPr="00402446">
        <w:rPr>
          <w:bCs/>
          <w:sz w:val="22"/>
          <w:szCs w:val="22"/>
          <w:lang w:eastAsia="hr-HR"/>
        </w:rPr>
        <w:t>Čelimbaša</w:t>
      </w:r>
      <w:proofErr w:type="spellEnd"/>
      <w:r w:rsidRPr="00402446">
        <w:rPr>
          <w:bCs/>
          <w:sz w:val="22"/>
          <w:szCs w:val="22"/>
          <w:lang w:eastAsia="hr-HR"/>
        </w:rPr>
        <w:t xml:space="preserve"> biti sa sjedalicama za četiri osobe (</w:t>
      </w:r>
      <w:proofErr w:type="spellStart"/>
      <w:r w:rsidRPr="00402446">
        <w:rPr>
          <w:bCs/>
          <w:sz w:val="22"/>
          <w:szCs w:val="22"/>
          <w:lang w:eastAsia="hr-HR"/>
        </w:rPr>
        <w:t>četverosjedna</w:t>
      </w:r>
      <w:proofErr w:type="spellEnd"/>
      <w:r w:rsidRPr="00402446">
        <w:rPr>
          <w:bCs/>
          <w:sz w:val="22"/>
          <w:szCs w:val="22"/>
          <w:lang w:eastAsia="hr-HR"/>
        </w:rPr>
        <w:t>), sjedalice će imati fiksni spoj s užetom (</w:t>
      </w:r>
      <w:proofErr w:type="spellStart"/>
      <w:r w:rsidRPr="00402446">
        <w:rPr>
          <w:bCs/>
          <w:sz w:val="22"/>
          <w:szCs w:val="22"/>
          <w:lang w:eastAsia="hr-HR"/>
        </w:rPr>
        <w:t>fixed-grip</w:t>
      </w:r>
      <w:proofErr w:type="spellEnd"/>
      <w:r w:rsidRPr="00402446">
        <w:rPr>
          <w:bCs/>
          <w:sz w:val="22"/>
          <w:szCs w:val="22"/>
          <w:lang w:eastAsia="hr-HR"/>
        </w:rPr>
        <w:t xml:space="preserve"> </w:t>
      </w:r>
      <w:proofErr w:type="spellStart"/>
      <w:r w:rsidRPr="00402446">
        <w:rPr>
          <w:bCs/>
          <w:sz w:val="22"/>
          <w:szCs w:val="22"/>
          <w:lang w:eastAsia="hr-HR"/>
        </w:rPr>
        <w:t>chairlifts</w:t>
      </w:r>
      <w:proofErr w:type="spellEnd"/>
      <w:r w:rsidRPr="00402446">
        <w:rPr>
          <w:bCs/>
          <w:sz w:val="22"/>
          <w:szCs w:val="22"/>
          <w:lang w:eastAsia="hr-HR"/>
        </w:rPr>
        <w:t>), radi olakšanog ulaza i izlaza putnika (pješaka ili skijaša sa skijama na nogama) za pred ubrzanje skija</w:t>
      </w:r>
      <w:r w:rsidR="00B12A43" w:rsidRPr="00402446">
        <w:rPr>
          <w:bCs/>
          <w:sz w:val="22"/>
          <w:szCs w:val="22"/>
          <w:lang w:eastAsia="hr-HR"/>
        </w:rPr>
        <w:t>ša neposredno prije ukrcaja bit</w:t>
      </w:r>
      <w:r w:rsidRPr="00402446">
        <w:rPr>
          <w:bCs/>
          <w:sz w:val="22"/>
          <w:szCs w:val="22"/>
          <w:lang w:eastAsia="hr-HR"/>
        </w:rPr>
        <w:t xml:space="preserve"> će postavljena pomična traka. Širina trase za novu </w:t>
      </w:r>
      <w:proofErr w:type="spellStart"/>
      <w:r w:rsidRPr="00402446">
        <w:rPr>
          <w:bCs/>
          <w:sz w:val="22"/>
          <w:szCs w:val="22"/>
          <w:lang w:eastAsia="hr-HR"/>
        </w:rPr>
        <w:t>četverosjednu</w:t>
      </w:r>
      <w:proofErr w:type="spellEnd"/>
      <w:r w:rsidRPr="00402446">
        <w:rPr>
          <w:bCs/>
          <w:sz w:val="22"/>
          <w:szCs w:val="22"/>
          <w:lang w:eastAsia="hr-HR"/>
        </w:rPr>
        <w:t xml:space="preserve"> žičaru predviđa se minimalno 10 m do maksimalno 12 m (razmak između pogonskih užeta cca 5 m +2,5 m od svakog užeta do vanjskog ruba koridora žice).</w:t>
      </w:r>
      <w:r w:rsidR="00570376">
        <w:rPr>
          <w:bCs/>
          <w:sz w:val="22"/>
          <w:szCs w:val="22"/>
          <w:lang w:eastAsia="hr-HR"/>
        </w:rPr>
        <w:t xml:space="preserve"> Potrebno je predvidjeti kupolu na </w:t>
      </w:r>
      <w:proofErr w:type="spellStart"/>
      <w:r w:rsidR="00570376">
        <w:rPr>
          <w:bCs/>
          <w:sz w:val="22"/>
          <w:szCs w:val="22"/>
          <w:lang w:eastAsia="hr-HR"/>
        </w:rPr>
        <w:t>četvrosjednoj</w:t>
      </w:r>
      <w:proofErr w:type="spellEnd"/>
      <w:r w:rsidR="00570376">
        <w:rPr>
          <w:bCs/>
          <w:sz w:val="22"/>
          <w:szCs w:val="22"/>
          <w:lang w:eastAsia="hr-HR"/>
        </w:rPr>
        <w:t xml:space="preserve"> žičari koja će služiti kao zaštita putnika u slučaju nepovoljnih atmosferskih prilika.</w:t>
      </w:r>
    </w:p>
    <w:p w14:paraId="43C6BA14" w14:textId="77777777" w:rsidR="00ED5A38" w:rsidRPr="00402446" w:rsidRDefault="00ED5A38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64AC0B27" w14:textId="29188BE7" w:rsidR="00C72BCC" w:rsidRPr="00402446" w:rsidRDefault="00C72BCC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Žičara </w:t>
      </w:r>
      <w:proofErr w:type="spellStart"/>
      <w:r w:rsidR="00211F65" w:rsidRPr="00402446">
        <w:rPr>
          <w:bCs/>
          <w:sz w:val="22"/>
          <w:szCs w:val="22"/>
          <w:lang w:eastAsia="hr-HR"/>
        </w:rPr>
        <w:t>Čelimbaša</w:t>
      </w:r>
      <w:proofErr w:type="spellEnd"/>
      <w:r w:rsidR="00211F65" w:rsidRPr="00402446">
        <w:rPr>
          <w:bCs/>
          <w:sz w:val="22"/>
          <w:szCs w:val="22"/>
          <w:lang w:eastAsia="hr-HR"/>
        </w:rPr>
        <w:t xml:space="preserve"> planira se izvesti po </w:t>
      </w:r>
      <w:r w:rsidRPr="00402446">
        <w:rPr>
          <w:bCs/>
          <w:sz w:val="22"/>
          <w:szCs w:val="22"/>
          <w:lang w:eastAsia="hr-HR"/>
        </w:rPr>
        <w:t>novo odabranoj tra</w:t>
      </w:r>
      <w:r w:rsidR="005C30E3" w:rsidRPr="00402446">
        <w:rPr>
          <w:bCs/>
          <w:sz w:val="22"/>
          <w:szCs w:val="22"/>
          <w:lang w:eastAsia="hr-HR"/>
        </w:rPr>
        <w:t xml:space="preserve">si – donja stanica pozicionira se </w:t>
      </w:r>
      <w:r w:rsidR="00211F65" w:rsidRPr="00402446">
        <w:rPr>
          <w:bCs/>
          <w:sz w:val="22"/>
          <w:szCs w:val="22"/>
          <w:lang w:eastAsia="hr-HR"/>
        </w:rPr>
        <w:t xml:space="preserve">u blizini postojeće donje stanice u smjeru istoka, na način da se smjesti na </w:t>
      </w:r>
      <w:proofErr w:type="spellStart"/>
      <w:r w:rsidR="00211F65" w:rsidRPr="00402446">
        <w:rPr>
          <w:bCs/>
          <w:sz w:val="22"/>
          <w:szCs w:val="22"/>
          <w:lang w:eastAsia="hr-HR"/>
        </w:rPr>
        <w:t>k.č</w:t>
      </w:r>
      <w:proofErr w:type="spellEnd"/>
      <w:r w:rsidR="00211F65" w:rsidRPr="00402446">
        <w:rPr>
          <w:bCs/>
          <w:sz w:val="22"/>
          <w:szCs w:val="22"/>
          <w:lang w:eastAsia="hr-HR"/>
        </w:rPr>
        <w:t xml:space="preserve">. 2047, </w:t>
      </w:r>
      <w:r w:rsidRPr="00402446">
        <w:rPr>
          <w:bCs/>
          <w:sz w:val="22"/>
          <w:szCs w:val="22"/>
          <w:lang w:eastAsia="hr-HR"/>
        </w:rPr>
        <w:t xml:space="preserve">a nova gornja stanica </w:t>
      </w:r>
      <w:r w:rsidR="00211F65" w:rsidRPr="00402446">
        <w:rPr>
          <w:bCs/>
          <w:sz w:val="22"/>
          <w:szCs w:val="22"/>
          <w:lang w:eastAsia="hr-HR"/>
        </w:rPr>
        <w:t xml:space="preserve">planira se prateći koridor trase žičare koji je uvjetovan položajem </w:t>
      </w:r>
      <w:proofErr w:type="spellStart"/>
      <w:r w:rsidR="00211F65" w:rsidRPr="00402446">
        <w:rPr>
          <w:bCs/>
          <w:sz w:val="22"/>
          <w:szCs w:val="22"/>
          <w:lang w:eastAsia="hr-HR"/>
        </w:rPr>
        <w:t>k.č</w:t>
      </w:r>
      <w:proofErr w:type="spellEnd"/>
      <w:r w:rsidR="00211F65" w:rsidRPr="00402446">
        <w:rPr>
          <w:bCs/>
          <w:sz w:val="22"/>
          <w:szCs w:val="22"/>
          <w:lang w:eastAsia="hr-HR"/>
        </w:rPr>
        <w:t>. 2050 tako da bude smještena na samoj skijaškoj stazi gdje će skijaši moći nesmetano nastaviti sa skijanjem.</w:t>
      </w:r>
    </w:p>
    <w:p w14:paraId="3734D5A6" w14:textId="77777777" w:rsidR="00CA6B68" w:rsidRPr="00402446" w:rsidRDefault="00CA6B68" w:rsidP="00336DDF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sz w:val="22"/>
          <w:szCs w:val="22"/>
          <w:lang w:eastAsia="hr-HR"/>
        </w:rPr>
      </w:pPr>
    </w:p>
    <w:p w14:paraId="53E045FA" w14:textId="3F260916" w:rsidR="00CA6B68" w:rsidRPr="00402446" w:rsidRDefault="00CA6B68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Ukupna visinska razlika koja se s</w:t>
      </w:r>
      <w:r w:rsidR="00485E4D" w:rsidRPr="00402446">
        <w:rPr>
          <w:bCs/>
          <w:sz w:val="22"/>
          <w:szCs w:val="22"/>
          <w:lang w:eastAsia="hr-HR"/>
        </w:rPr>
        <w:t>a</w:t>
      </w:r>
      <w:r w:rsidRPr="00402446">
        <w:rPr>
          <w:bCs/>
          <w:sz w:val="22"/>
          <w:szCs w:val="22"/>
          <w:lang w:eastAsia="hr-HR"/>
        </w:rPr>
        <w:t xml:space="preserve">vladava od donje do gornje stanice iznosi </w:t>
      </w:r>
      <w:r w:rsidR="009C5835" w:rsidRPr="00402446">
        <w:rPr>
          <w:bCs/>
          <w:sz w:val="22"/>
          <w:szCs w:val="22"/>
          <w:lang w:eastAsia="hr-HR"/>
        </w:rPr>
        <w:t>cca 225</w:t>
      </w:r>
      <w:r w:rsidRPr="00402446">
        <w:rPr>
          <w:bCs/>
          <w:sz w:val="22"/>
          <w:szCs w:val="22"/>
          <w:lang w:eastAsia="hr-HR"/>
        </w:rPr>
        <w:t xml:space="preserve"> m, </w:t>
      </w:r>
      <w:r w:rsidR="00485E4D" w:rsidRPr="00402446">
        <w:rPr>
          <w:bCs/>
          <w:sz w:val="22"/>
          <w:szCs w:val="22"/>
          <w:lang w:eastAsia="hr-HR"/>
        </w:rPr>
        <w:t xml:space="preserve">dok je duljina trase žičare </w:t>
      </w:r>
      <w:r w:rsidR="00D761E3" w:rsidRPr="00402446">
        <w:rPr>
          <w:bCs/>
          <w:sz w:val="22"/>
          <w:szCs w:val="22"/>
          <w:lang w:eastAsia="hr-HR"/>
        </w:rPr>
        <w:t xml:space="preserve">oko </w:t>
      </w:r>
      <w:r w:rsidR="009C5835" w:rsidRPr="00402446">
        <w:rPr>
          <w:bCs/>
          <w:sz w:val="22"/>
          <w:szCs w:val="22"/>
          <w:lang w:eastAsia="hr-HR"/>
        </w:rPr>
        <w:t>560</w:t>
      </w:r>
      <w:r w:rsidRPr="00402446">
        <w:rPr>
          <w:bCs/>
          <w:sz w:val="22"/>
          <w:szCs w:val="22"/>
          <w:lang w:eastAsia="hr-HR"/>
        </w:rPr>
        <w:t xml:space="preserve"> m. </w:t>
      </w:r>
      <w:r w:rsidR="000836DD" w:rsidRPr="00402446">
        <w:rPr>
          <w:bCs/>
          <w:sz w:val="22"/>
          <w:szCs w:val="22"/>
          <w:lang w:eastAsia="hr-HR"/>
        </w:rPr>
        <w:t>Predviđen je kapacitet žičare</w:t>
      </w:r>
      <w:r w:rsidRPr="00402446">
        <w:rPr>
          <w:bCs/>
          <w:sz w:val="22"/>
          <w:szCs w:val="22"/>
          <w:lang w:eastAsia="hr-HR"/>
        </w:rPr>
        <w:t xml:space="preserve"> </w:t>
      </w:r>
      <w:r w:rsidR="00D761E3" w:rsidRPr="00402446">
        <w:rPr>
          <w:bCs/>
          <w:sz w:val="22"/>
          <w:szCs w:val="22"/>
          <w:lang w:eastAsia="hr-HR"/>
        </w:rPr>
        <w:t xml:space="preserve">od 2.000 </w:t>
      </w:r>
      <w:r w:rsidR="00C05D33" w:rsidRPr="00402446">
        <w:rPr>
          <w:bCs/>
          <w:sz w:val="22"/>
          <w:szCs w:val="22"/>
          <w:lang w:eastAsia="hr-HR"/>
        </w:rPr>
        <w:t xml:space="preserve">do </w:t>
      </w:r>
      <w:r w:rsidR="00D761E3" w:rsidRPr="00402446">
        <w:rPr>
          <w:bCs/>
          <w:sz w:val="22"/>
          <w:szCs w:val="22"/>
          <w:lang w:eastAsia="hr-HR"/>
        </w:rPr>
        <w:t>2.6</w:t>
      </w:r>
      <w:r w:rsidRPr="00402446">
        <w:rPr>
          <w:bCs/>
          <w:sz w:val="22"/>
          <w:szCs w:val="22"/>
          <w:lang w:eastAsia="hr-HR"/>
        </w:rPr>
        <w:t>00 osoba</w:t>
      </w:r>
      <w:r w:rsidR="00D761E3" w:rsidRPr="00402446">
        <w:rPr>
          <w:bCs/>
          <w:sz w:val="22"/>
          <w:szCs w:val="22"/>
          <w:lang w:eastAsia="hr-HR"/>
        </w:rPr>
        <w:t xml:space="preserve"> na sat</w:t>
      </w:r>
      <w:r w:rsidR="00520E16" w:rsidRPr="00402446">
        <w:rPr>
          <w:bCs/>
          <w:sz w:val="22"/>
          <w:szCs w:val="22"/>
          <w:lang w:eastAsia="hr-HR"/>
        </w:rPr>
        <w:t xml:space="preserve">, </w:t>
      </w:r>
      <w:proofErr w:type="spellStart"/>
      <w:r w:rsidRPr="00402446">
        <w:rPr>
          <w:bCs/>
          <w:sz w:val="22"/>
          <w:szCs w:val="22"/>
          <w:lang w:eastAsia="hr-HR"/>
        </w:rPr>
        <w:t>četverosjed</w:t>
      </w:r>
      <w:proofErr w:type="spellEnd"/>
      <w:r w:rsidRPr="00402446">
        <w:rPr>
          <w:bCs/>
          <w:sz w:val="22"/>
          <w:szCs w:val="22"/>
          <w:lang w:eastAsia="hr-HR"/>
        </w:rPr>
        <w:t xml:space="preserve"> sa fiksnim spojem na uže (</w:t>
      </w:r>
      <w:proofErr w:type="spellStart"/>
      <w:r w:rsidRPr="00402446">
        <w:rPr>
          <w:bCs/>
          <w:sz w:val="22"/>
          <w:szCs w:val="22"/>
          <w:lang w:eastAsia="hr-HR"/>
        </w:rPr>
        <w:t>fixed-grip</w:t>
      </w:r>
      <w:proofErr w:type="spellEnd"/>
      <w:r w:rsidRPr="00402446">
        <w:rPr>
          <w:bCs/>
          <w:sz w:val="22"/>
          <w:szCs w:val="22"/>
          <w:lang w:eastAsia="hr-HR"/>
        </w:rPr>
        <w:t xml:space="preserve"> </w:t>
      </w:r>
      <w:proofErr w:type="spellStart"/>
      <w:r w:rsidRPr="00402446">
        <w:rPr>
          <w:bCs/>
          <w:sz w:val="22"/>
          <w:szCs w:val="22"/>
          <w:lang w:eastAsia="hr-HR"/>
        </w:rPr>
        <w:t>chairlifts</w:t>
      </w:r>
      <w:proofErr w:type="spellEnd"/>
      <w:r w:rsidRPr="00402446">
        <w:rPr>
          <w:bCs/>
          <w:sz w:val="22"/>
          <w:szCs w:val="22"/>
          <w:lang w:eastAsia="hr-HR"/>
        </w:rPr>
        <w:t>).</w:t>
      </w:r>
    </w:p>
    <w:p w14:paraId="5DE973CB" w14:textId="77777777" w:rsidR="00576E1C" w:rsidRPr="00402446" w:rsidRDefault="00576E1C" w:rsidP="00EC6914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sz w:val="22"/>
          <w:szCs w:val="22"/>
          <w:lang w:eastAsia="hr-HR"/>
        </w:rPr>
      </w:pPr>
    </w:p>
    <w:p w14:paraId="600C0E3B" w14:textId="265C51F6" w:rsidR="00EC6914" w:rsidRPr="00402446" w:rsidRDefault="00EC6914" w:rsidP="00FA77F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Žičaru </w:t>
      </w:r>
      <w:proofErr w:type="spellStart"/>
      <w:r w:rsidR="009C5835" w:rsidRPr="00402446">
        <w:rPr>
          <w:bCs/>
          <w:sz w:val="22"/>
          <w:szCs w:val="22"/>
          <w:lang w:eastAsia="hr-HR"/>
        </w:rPr>
        <w:t>Čelimbaša</w:t>
      </w:r>
      <w:proofErr w:type="spellEnd"/>
      <w:r w:rsidRPr="00402446">
        <w:rPr>
          <w:bCs/>
          <w:sz w:val="22"/>
          <w:szCs w:val="22"/>
          <w:lang w:eastAsia="hr-HR"/>
        </w:rPr>
        <w:t xml:space="preserve"> čine sljedeće pod cjeline:</w:t>
      </w:r>
    </w:p>
    <w:p w14:paraId="498AE552" w14:textId="77777777" w:rsidR="00EC6914" w:rsidRPr="00402446" w:rsidRDefault="00EC6914" w:rsidP="00FA77FF">
      <w:pPr>
        <w:pStyle w:val="Odlomakpopisa"/>
        <w:numPr>
          <w:ilvl w:val="0"/>
          <w:numId w:val="39"/>
        </w:numPr>
        <w:shd w:val="clear" w:color="auto" w:fill="FFFFFF"/>
        <w:suppressAutoHyphens w:val="0"/>
        <w:spacing w:after="200" w:line="270" w:lineRule="atLeast"/>
        <w:jc w:val="both"/>
        <w:textAlignment w:val="baseline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donja ukrcajno-iskrcajna, pogonska i zatezna stanica</w:t>
      </w:r>
    </w:p>
    <w:p w14:paraId="708C463D" w14:textId="77777777" w:rsidR="00EC6914" w:rsidRPr="00402446" w:rsidRDefault="00EC6914" w:rsidP="00FA77FF">
      <w:pPr>
        <w:pStyle w:val="Odlomakpopisa"/>
        <w:numPr>
          <w:ilvl w:val="0"/>
          <w:numId w:val="39"/>
        </w:numPr>
        <w:shd w:val="clear" w:color="auto" w:fill="FFFFFF"/>
        <w:suppressAutoHyphens w:val="0"/>
        <w:spacing w:after="200" w:line="270" w:lineRule="atLeast"/>
        <w:jc w:val="both"/>
        <w:textAlignment w:val="baseline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gornja iskrcajno-ukrcajna, okretna stanica</w:t>
      </w:r>
    </w:p>
    <w:p w14:paraId="506F8EFD" w14:textId="77777777" w:rsidR="00EC6914" w:rsidRPr="00402446" w:rsidRDefault="00EC6914" w:rsidP="00FA77FF">
      <w:pPr>
        <w:pStyle w:val="Odlomakpopisa"/>
        <w:numPr>
          <w:ilvl w:val="0"/>
          <w:numId w:val="39"/>
        </w:numPr>
        <w:shd w:val="clear" w:color="auto" w:fill="FFFFFF"/>
        <w:suppressAutoHyphens w:val="0"/>
        <w:spacing w:after="200" w:line="270" w:lineRule="atLeast"/>
        <w:jc w:val="both"/>
        <w:textAlignment w:val="baseline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stupovi s koloturnim baterijama i pristupnim platformama</w:t>
      </w:r>
    </w:p>
    <w:p w14:paraId="62CD716D" w14:textId="77777777" w:rsidR="00EC6914" w:rsidRPr="00402446" w:rsidRDefault="00EC6914" w:rsidP="00FA77FF">
      <w:pPr>
        <w:pStyle w:val="Odlomakpopisa"/>
        <w:numPr>
          <w:ilvl w:val="0"/>
          <w:numId w:val="39"/>
        </w:numPr>
        <w:shd w:val="clear" w:color="auto" w:fill="FFFFFF"/>
        <w:suppressAutoHyphens w:val="0"/>
        <w:spacing w:after="200" w:line="270" w:lineRule="atLeast"/>
        <w:jc w:val="both"/>
        <w:textAlignment w:val="baseline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čelično uže i sjedalice (</w:t>
      </w:r>
      <w:proofErr w:type="spellStart"/>
      <w:r w:rsidRPr="00402446">
        <w:rPr>
          <w:bCs/>
          <w:sz w:val="22"/>
          <w:szCs w:val="22"/>
          <w:lang w:eastAsia="hr-HR"/>
        </w:rPr>
        <w:t>četverosjed</w:t>
      </w:r>
      <w:proofErr w:type="spellEnd"/>
      <w:r w:rsidRPr="00402446">
        <w:rPr>
          <w:bCs/>
          <w:sz w:val="22"/>
          <w:szCs w:val="22"/>
          <w:lang w:eastAsia="hr-HR"/>
        </w:rPr>
        <w:t>)</w:t>
      </w:r>
    </w:p>
    <w:p w14:paraId="7E85438D" w14:textId="77777777" w:rsidR="00EC6914" w:rsidRPr="00402446" w:rsidRDefault="00EC6914" w:rsidP="00FA77FF">
      <w:pPr>
        <w:pStyle w:val="Odlomakpopis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sigurnosni uređaj</w:t>
      </w:r>
    </w:p>
    <w:p w14:paraId="597D7A12" w14:textId="3EC10C61" w:rsidR="00EC6914" w:rsidRPr="00402446" w:rsidRDefault="00EC6914" w:rsidP="00EC6914">
      <w:pPr>
        <w:suppressAutoHyphens w:val="0"/>
        <w:autoSpaceDE w:val="0"/>
        <w:autoSpaceDN w:val="0"/>
        <w:adjustRightInd w:val="0"/>
        <w:ind w:left="480"/>
        <w:jc w:val="both"/>
        <w:rPr>
          <w:bCs/>
          <w:sz w:val="22"/>
          <w:szCs w:val="22"/>
          <w:lang w:eastAsia="hr-HR"/>
        </w:rPr>
      </w:pPr>
    </w:p>
    <w:p w14:paraId="0F04C00E" w14:textId="44489242" w:rsidR="009C5835" w:rsidRPr="00402446" w:rsidRDefault="009C5835" w:rsidP="00EC6914">
      <w:pPr>
        <w:suppressAutoHyphens w:val="0"/>
        <w:autoSpaceDE w:val="0"/>
        <w:autoSpaceDN w:val="0"/>
        <w:adjustRightInd w:val="0"/>
        <w:ind w:left="480"/>
        <w:jc w:val="both"/>
        <w:rPr>
          <w:bCs/>
          <w:sz w:val="22"/>
          <w:szCs w:val="22"/>
          <w:lang w:eastAsia="hr-HR"/>
        </w:rPr>
      </w:pPr>
    </w:p>
    <w:p w14:paraId="2F1FB828" w14:textId="77777777" w:rsidR="009C5835" w:rsidRPr="00402446" w:rsidRDefault="009C5835" w:rsidP="00EC6914">
      <w:pPr>
        <w:suppressAutoHyphens w:val="0"/>
        <w:autoSpaceDE w:val="0"/>
        <w:autoSpaceDN w:val="0"/>
        <w:adjustRightInd w:val="0"/>
        <w:ind w:left="480"/>
        <w:jc w:val="both"/>
        <w:rPr>
          <w:bCs/>
          <w:sz w:val="22"/>
          <w:szCs w:val="22"/>
          <w:lang w:eastAsia="hr-HR"/>
        </w:rPr>
      </w:pPr>
    </w:p>
    <w:p w14:paraId="3DC0FC80" w14:textId="77777777" w:rsidR="00EC6914" w:rsidRPr="00402446" w:rsidRDefault="00EC6914" w:rsidP="00FA77FF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eastAsia="hr-HR"/>
        </w:rPr>
      </w:pPr>
      <w:bookmarkStart w:id="2" w:name="_Hlk36214227"/>
      <w:r w:rsidRPr="00402446">
        <w:rPr>
          <w:b/>
          <w:bCs/>
          <w:sz w:val="22"/>
          <w:szCs w:val="22"/>
          <w:u w:val="single"/>
          <w:lang w:eastAsia="hr-HR"/>
        </w:rPr>
        <w:t xml:space="preserve">Donja stanica žičare </w:t>
      </w:r>
    </w:p>
    <w:bookmarkEnd w:id="2"/>
    <w:p w14:paraId="2FA38CEC" w14:textId="77777777" w:rsidR="00EC6914" w:rsidRPr="00402446" w:rsidRDefault="00EC6914" w:rsidP="00EC6914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sz w:val="22"/>
          <w:szCs w:val="22"/>
          <w:lang w:eastAsia="hr-HR"/>
        </w:rPr>
      </w:pPr>
    </w:p>
    <w:p w14:paraId="30620C15" w14:textId="7C1A0C2F" w:rsidR="00EC6914" w:rsidRPr="00402446" w:rsidRDefault="00EC6914" w:rsidP="00FA77F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Zahvatom se planira donj</w:t>
      </w:r>
      <w:r w:rsidR="00351805" w:rsidRPr="00402446">
        <w:rPr>
          <w:bCs/>
          <w:sz w:val="22"/>
          <w:szCs w:val="22"/>
          <w:lang w:eastAsia="hr-HR"/>
        </w:rPr>
        <w:t>a</w:t>
      </w:r>
      <w:r w:rsidRPr="00402446">
        <w:rPr>
          <w:bCs/>
          <w:sz w:val="22"/>
          <w:szCs w:val="22"/>
          <w:lang w:eastAsia="hr-HR"/>
        </w:rPr>
        <w:t xml:space="preserve"> stanic</w:t>
      </w:r>
      <w:r w:rsidR="00351805" w:rsidRPr="00402446">
        <w:rPr>
          <w:bCs/>
          <w:sz w:val="22"/>
          <w:szCs w:val="22"/>
          <w:lang w:eastAsia="hr-HR"/>
        </w:rPr>
        <w:t>a</w:t>
      </w:r>
      <w:r w:rsidRPr="00402446">
        <w:rPr>
          <w:bCs/>
          <w:sz w:val="22"/>
          <w:szCs w:val="22"/>
          <w:lang w:eastAsia="hr-HR"/>
        </w:rPr>
        <w:t xml:space="preserve"> žičare s pratećim objektima od dvije građevine. </w:t>
      </w:r>
    </w:p>
    <w:p w14:paraId="3C764D02" w14:textId="77777777" w:rsidR="00EC6914" w:rsidRPr="00402446" w:rsidRDefault="00EC6914" w:rsidP="00FA77F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Donju stanicu s pratećim objektima čine:</w:t>
      </w:r>
    </w:p>
    <w:p w14:paraId="2175153A" w14:textId="77777777" w:rsidR="00EC6914" w:rsidRPr="00402446" w:rsidRDefault="00EC6914" w:rsidP="00EC6914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sz w:val="22"/>
          <w:szCs w:val="22"/>
          <w:lang w:eastAsia="hr-HR"/>
        </w:rPr>
      </w:pPr>
    </w:p>
    <w:p w14:paraId="23BC2132" w14:textId="7D0C7CB2" w:rsidR="00EC6914" w:rsidRPr="00402446" w:rsidRDefault="00EC6914" w:rsidP="00FA77FF">
      <w:pPr>
        <w:pStyle w:val="Odlomakpopisa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hr-HR"/>
        </w:rPr>
      </w:pPr>
      <w:r w:rsidRPr="00402446">
        <w:rPr>
          <w:bCs/>
          <w:i/>
          <w:sz w:val="22"/>
          <w:szCs w:val="22"/>
          <w:lang w:eastAsia="hr-HR"/>
        </w:rPr>
        <w:t>Upravljačk</w:t>
      </w:r>
      <w:r w:rsidR="00505307" w:rsidRPr="00402446">
        <w:rPr>
          <w:bCs/>
          <w:i/>
          <w:sz w:val="22"/>
          <w:szCs w:val="22"/>
          <w:lang w:eastAsia="hr-HR"/>
        </w:rPr>
        <w:t xml:space="preserve">o kontrolni centar </w:t>
      </w:r>
    </w:p>
    <w:p w14:paraId="03524DD0" w14:textId="77777777" w:rsidR="00EC6914" w:rsidRPr="00402446" w:rsidRDefault="00EC6914" w:rsidP="00EC6914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sz w:val="22"/>
          <w:szCs w:val="22"/>
          <w:lang w:eastAsia="hr-HR"/>
        </w:rPr>
      </w:pPr>
    </w:p>
    <w:p w14:paraId="58676E4A" w14:textId="053689BF" w:rsidR="00F34667" w:rsidRPr="00402446" w:rsidRDefault="00EC6914" w:rsidP="00F34667">
      <w:pPr>
        <w:suppressAutoHyphens w:val="0"/>
        <w:autoSpaceDE w:val="0"/>
        <w:autoSpaceDN w:val="0"/>
        <w:adjustRightInd w:val="0"/>
        <w:jc w:val="both"/>
        <w:rPr>
          <w:bCs/>
          <w:strike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Građevina se sastoji od upravljačko kontrolnog centra i </w:t>
      </w:r>
      <w:r w:rsidR="002C54B3" w:rsidRPr="00402446">
        <w:rPr>
          <w:bCs/>
          <w:sz w:val="22"/>
          <w:szCs w:val="22"/>
          <w:lang w:eastAsia="hr-HR"/>
        </w:rPr>
        <w:t>mogućeg sanitarnog čvora, ukupne</w:t>
      </w:r>
      <w:r w:rsidRPr="00402446">
        <w:rPr>
          <w:bCs/>
          <w:sz w:val="22"/>
          <w:szCs w:val="22"/>
          <w:lang w:eastAsia="hr-HR"/>
        </w:rPr>
        <w:t xml:space="preserve"> bruto površine </w:t>
      </w:r>
      <w:r w:rsidR="00F34667" w:rsidRPr="00402446">
        <w:rPr>
          <w:bCs/>
          <w:sz w:val="22"/>
          <w:szCs w:val="22"/>
          <w:lang w:eastAsia="hr-HR"/>
        </w:rPr>
        <w:t>do 90</w:t>
      </w:r>
      <w:r w:rsidRPr="00402446">
        <w:rPr>
          <w:bCs/>
          <w:sz w:val="22"/>
          <w:szCs w:val="22"/>
          <w:lang w:eastAsia="hr-HR"/>
        </w:rPr>
        <w:t xml:space="preserve"> m2. </w:t>
      </w:r>
      <w:r w:rsidR="002C54B3" w:rsidRPr="00402446">
        <w:rPr>
          <w:bCs/>
          <w:sz w:val="22"/>
          <w:szCs w:val="22"/>
          <w:lang w:eastAsia="hr-HR"/>
        </w:rPr>
        <w:t xml:space="preserve"> </w:t>
      </w:r>
      <w:r w:rsidRPr="00402446">
        <w:rPr>
          <w:bCs/>
          <w:sz w:val="22"/>
          <w:szCs w:val="22"/>
          <w:lang w:eastAsia="hr-HR"/>
        </w:rPr>
        <w:t>Građevina je prizemna.</w:t>
      </w:r>
      <w:r w:rsidR="00FA77FF" w:rsidRPr="00402446">
        <w:rPr>
          <w:bCs/>
          <w:sz w:val="22"/>
          <w:szCs w:val="22"/>
          <w:lang w:eastAsia="hr-HR"/>
        </w:rPr>
        <w:t xml:space="preserve"> </w:t>
      </w:r>
      <w:r w:rsidRPr="00402446">
        <w:rPr>
          <w:bCs/>
          <w:sz w:val="22"/>
          <w:szCs w:val="22"/>
          <w:lang w:eastAsia="hr-HR"/>
        </w:rPr>
        <w:t>Konstrukcija</w:t>
      </w:r>
      <w:r w:rsidR="00F34667" w:rsidRPr="00402446">
        <w:rPr>
          <w:bCs/>
          <w:sz w:val="22"/>
          <w:szCs w:val="22"/>
          <w:lang w:eastAsia="hr-HR"/>
        </w:rPr>
        <w:t xml:space="preserve"> građevine je armirano betonska.</w:t>
      </w:r>
      <w:r w:rsidR="005C3C15" w:rsidRPr="00402446">
        <w:rPr>
          <w:bCs/>
          <w:sz w:val="22"/>
          <w:szCs w:val="22"/>
          <w:lang w:eastAsia="hr-HR"/>
        </w:rPr>
        <w:t xml:space="preserve"> </w:t>
      </w:r>
    </w:p>
    <w:p w14:paraId="5C63E526" w14:textId="77777777" w:rsidR="00F34667" w:rsidRPr="00402446" w:rsidRDefault="00F34667" w:rsidP="00F34667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78FD6728" w14:textId="12FF04B2" w:rsidR="00EC6914" w:rsidRPr="00402446" w:rsidRDefault="00EC6914" w:rsidP="00F34667">
      <w:pPr>
        <w:pStyle w:val="Odlomakpopisa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hr-HR"/>
        </w:rPr>
      </w:pPr>
      <w:r w:rsidRPr="00402446">
        <w:rPr>
          <w:bCs/>
          <w:i/>
          <w:sz w:val="22"/>
          <w:szCs w:val="22"/>
          <w:lang w:eastAsia="hr-HR"/>
        </w:rPr>
        <w:t>Do</w:t>
      </w:r>
      <w:r w:rsidR="004E6FEB" w:rsidRPr="00402446">
        <w:rPr>
          <w:bCs/>
          <w:i/>
          <w:sz w:val="22"/>
          <w:szCs w:val="22"/>
          <w:lang w:eastAsia="hr-HR"/>
        </w:rPr>
        <w:t>nja stanica žičare</w:t>
      </w:r>
    </w:p>
    <w:p w14:paraId="45148420" w14:textId="77777777" w:rsidR="00FA77FF" w:rsidRPr="00402446" w:rsidRDefault="00FA77FF" w:rsidP="00FA77F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2C5D2A28" w14:textId="7E12EC28" w:rsidR="00EC6914" w:rsidRPr="00402446" w:rsidRDefault="00EC6914" w:rsidP="00FA77F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Donja stanica sadrži strojarnicu žičare i zaštitnu nadstrešnicu prostora ukrca</w:t>
      </w:r>
      <w:r w:rsidR="005C3C15" w:rsidRPr="00402446">
        <w:rPr>
          <w:bCs/>
          <w:sz w:val="22"/>
          <w:szCs w:val="22"/>
          <w:lang w:eastAsia="hr-HR"/>
        </w:rPr>
        <w:t xml:space="preserve">ja i iskrcaja korisnika žičare, kao i pokretnu traku za ukrcaj skijaša, ukoliko je tako predviđeno tehnologijom od strane proizvođača žičare. </w:t>
      </w:r>
      <w:r w:rsidR="00A8336E" w:rsidRPr="00402446">
        <w:rPr>
          <w:bCs/>
          <w:sz w:val="22"/>
          <w:szCs w:val="22"/>
          <w:lang w:eastAsia="hr-HR"/>
        </w:rPr>
        <w:t xml:space="preserve">Građevina je prizemna. </w:t>
      </w:r>
      <w:r w:rsidRPr="00402446">
        <w:rPr>
          <w:bCs/>
          <w:sz w:val="22"/>
          <w:szCs w:val="22"/>
          <w:lang w:eastAsia="hr-HR"/>
        </w:rPr>
        <w:t>Tlocrtna dimenzija gra</w:t>
      </w:r>
      <w:r w:rsidR="005C3C15" w:rsidRPr="00402446">
        <w:rPr>
          <w:bCs/>
          <w:sz w:val="22"/>
          <w:szCs w:val="22"/>
          <w:lang w:eastAsia="hr-HR"/>
        </w:rPr>
        <w:t>đevine izvest će se unutar koridora same žičare, a konačne dimenzije i tehničke karakt</w:t>
      </w:r>
      <w:r w:rsidR="00A8336E" w:rsidRPr="00402446">
        <w:rPr>
          <w:bCs/>
          <w:sz w:val="22"/>
          <w:szCs w:val="22"/>
          <w:lang w:eastAsia="hr-HR"/>
        </w:rPr>
        <w:t xml:space="preserve">eristike iste će se definirati </w:t>
      </w:r>
      <w:r w:rsidR="00351805" w:rsidRPr="00402446">
        <w:rPr>
          <w:bCs/>
          <w:sz w:val="22"/>
          <w:szCs w:val="22"/>
          <w:lang w:eastAsia="hr-HR"/>
        </w:rPr>
        <w:t>u kasnijim fazama izrade projektne dokumentacije</w:t>
      </w:r>
      <w:r w:rsidRPr="00402446">
        <w:rPr>
          <w:bCs/>
          <w:sz w:val="22"/>
          <w:szCs w:val="22"/>
          <w:lang w:eastAsia="hr-HR"/>
        </w:rPr>
        <w:t xml:space="preserve">. Konstrukcija građevine je kombinacija armirano betonskih i čeličnih elemenata. Podloge na terenu su od armiranog betona obloženog </w:t>
      </w:r>
      <w:proofErr w:type="spellStart"/>
      <w:r w:rsidRPr="00402446">
        <w:rPr>
          <w:bCs/>
          <w:sz w:val="22"/>
          <w:szCs w:val="22"/>
          <w:lang w:eastAsia="hr-HR"/>
        </w:rPr>
        <w:t>protukliznom</w:t>
      </w:r>
      <w:proofErr w:type="spellEnd"/>
      <w:r w:rsidRPr="00402446">
        <w:rPr>
          <w:bCs/>
          <w:sz w:val="22"/>
          <w:szCs w:val="22"/>
          <w:lang w:eastAsia="hr-HR"/>
        </w:rPr>
        <w:t xml:space="preserve"> završnom oblogom od </w:t>
      </w:r>
      <w:proofErr w:type="spellStart"/>
      <w:r w:rsidRPr="00402446">
        <w:rPr>
          <w:bCs/>
          <w:sz w:val="22"/>
          <w:szCs w:val="22"/>
          <w:lang w:eastAsia="hr-HR"/>
        </w:rPr>
        <w:t>čepaste</w:t>
      </w:r>
      <w:proofErr w:type="spellEnd"/>
      <w:r w:rsidRPr="00402446">
        <w:rPr>
          <w:bCs/>
          <w:sz w:val="22"/>
          <w:szCs w:val="22"/>
          <w:lang w:eastAsia="hr-HR"/>
        </w:rPr>
        <w:t xml:space="preserve"> gume. </w:t>
      </w:r>
    </w:p>
    <w:p w14:paraId="0D27089E" w14:textId="77777777" w:rsidR="00EC6914" w:rsidRPr="00402446" w:rsidRDefault="00EC6914" w:rsidP="00EC6914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color w:val="FF0000"/>
          <w:sz w:val="22"/>
          <w:szCs w:val="22"/>
          <w:lang w:eastAsia="hr-HR"/>
        </w:rPr>
      </w:pPr>
    </w:p>
    <w:p w14:paraId="6AB62745" w14:textId="3243E835" w:rsidR="00F34667" w:rsidRPr="00402446" w:rsidRDefault="00F34667" w:rsidP="00DA11A5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2D823ED6" w14:textId="77777777" w:rsidR="00EC6914" w:rsidRPr="00402446" w:rsidRDefault="00EC6914" w:rsidP="00FA77FF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eastAsia="hr-HR"/>
        </w:rPr>
      </w:pPr>
      <w:r w:rsidRPr="00402446">
        <w:rPr>
          <w:b/>
          <w:bCs/>
          <w:sz w:val="22"/>
          <w:szCs w:val="22"/>
          <w:u w:val="single"/>
          <w:lang w:eastAsia="hr-HR"/>
        </w:rPr>
        <w:t>Gornja stanica žičare</w:t>
      </w:r>
    </w:p>
    <w:p w14:paraId="690D83EA" w14:textId="77777777" w:rsidR="00F34667" w:rsidRPr="00402446" w:rsidRDefault="00F34667" w:rsidP="00FA77FF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eastAsia="hr-HR"/>
        </w:rPr>
      </w:pPr>
    </w:p>
    <w:p w14:paraId="46D611FF" w14:textId="77777777" w:rsidR="00EC6914" w:rsidRPr="00402446" w:rsidRDefault="00EC6914" w:rsidP="00FA77F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Zahvatom se planira gradnja gornje stanice žičare s pratećim objektima od dvije građevine. </w:t>
      </w:r>
    </w:p>
    <w:p w14:paraId="1D7D50CF" w14:textId="77777777" w:rsidR="00EC6914" w:rsidRPr="00402446" w:rsidRDefault="00EC6914" w:rsidP="00FA77F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Gornju stanicu s pratećim objektima čine:</w:t>
      </w:r>
    </w:p>
    <w:p w14:paraId="6B91E1A0" w14:textId="77777777" w:rsidR="00EC6914" w:rsidRPr="00402446" w:rsidRDefault="00EC6914" w:rsidP="00EC6914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sz w:val="22"/>
          <w:szCs w:val="22"/>
          <w:lang w:eastAsia="hr-HR"/>
        </w:rPr>
      </w:pPr>
    </w:p>
    <w:p w14:paraId="56899B74" w14:textId="76F59FDD" w:rsidR="00EC6914" w:rsidRPr="00402446" w:rsidRDefault="00EC6914" w:rsidP="00FA77FF">
      <w:pPr>
        <w:pStyle w:val="Odlomakpopisa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hr-HR"/>
        </w:rPr>
      </w:pPr>
      <w:r w:rsidRPr="00402446">
        <w:rPr>
          <w:bCs/>
          <w:i/>
          <w:sz w:val="22"/>
          <w:szCs w:val="22"/>
          <w:lang w:eastAsia="hr-HR"/>
        </w:rPr>
        <w:t xml:space="preserve">Upravljačko kontrolni </w:t>
      </w:r>
      <w:proofErr w:type="spellStart"/>
      <w:r w:rsidRPr="00402446">
        <w:rPr>
          <w:bCs/>
          <w:i/>
          <w:sz w:val="22"/>
          <w:szCs w:val="22"/>
          <w:lang w:eastAsia="hr-HR"/>
        </w:rPr>
        <w:t>podcentar</w:t>
      </w:r>
      <w:proofErr w:type="spellEnd"/>
      <w:r w:rsidRPr="00402446">
        <w:rPr>
          <w:bCs/>
          <w:i/>
          <w:sz w:val="22"/>
          <w:szCs w:val="22"/>
          <w:lang w:eastAsia="hr-HR"/>
        </w:rPr>
        <w:t xml:space="preserve"> – kontrolna kućica </w:t>
      </w:r>
    </w:p>
    <w:p w14:paraId="781D935E" w14:textId="77777777" w:rsidR="00EC6914" w:rsidRPr="00402446" w:rsidRDefault="00EC6914" w:rsidP="00EC6914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i/>
          <w:iCs/>
          <w:sz w:val="22"/>
          <w:szCs w:val="22"/>
          <w:lang w:eastAsia="hr-HR"/>
        </w:rPr>
      </w:pPr>
    </w:p>
    <w:p w14:paraId="21C8EA9B" w14:textId="50C4E552" w:rsidR="003805ED" w:rsidRPr="00402446" w:rsidRDefault="003805ED" w:rsidP="00FA77F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U sklopu novoformiranog platoa </w:t>
      </w:r>
      <w:r w:rsidR="00351805" w:rsidRPr="00402446">
        <w:rPr>
          <w:bCs/>
          <w:sz w:val="22"/>
          <w:szCs w:val="22"/>
          <w:lang w:eastAsia="hr-HR"/>
        </w:rPr>
        <w:t xml:space="preserve">planira se </w:t>
      </w:r>
      <w:r w:rsidRPr="00402446">
        <w:rPr>
          <w:bCs/>
          <w:sz w:val="22"/>
          <w:szCs w:val="22"/>
          <w:lang w:eastAsia="hr-HR"/>
        </w:rPr>
        <w:t>smješt</w:t>
      </w:r>
      <w:r w:rsidR="00351805" w:rsidRPr="00402446">
        <w:rPr>
          <w:bCs/>
          <w:sz w:val="22"/>
          <w:szCs w:val="22"/>
          <w:lang w:eastAsia="hr-HR"/>
        </w:rPr>
        <w:t>aj</w:t>
      </w:r>
      <w:r w:rsidRPr="00402446">
        <w:rPr>
          <w:bCs/>
          <w:sz w:val="22"/>
          <w:szCs w:val="22"/>
          <w:lang w:eastAsia="hr-HR"/>
        </w:rPr>
        <w:t xml:space="preserve"> upravljačko kontroln</w:t>
      </w:r>
      <w:r w:rsidR="00351805" w:rsidRPr="00402446">
        <w:rPr>
          <w:bCs/>
          <w:sz w:val="22"/>
          <w:szCs w:val="22"/>
          <w:lang w:eastAsia="hr-HR"/>
        </w:rPr>
        <w:t>og</w:t>
      </w:r>
      <w:r w:rsidRPr="00402446">
        <w:rPr>
          <w:bCs/>
          <w:sz w:val="22"/>
          <w:szCs w:val="22"/>
          <w:lang w:eastAsia="hr-HR"/>
        </w:rPr>
        <w:t xml:space="preserve"> </w:t>
      </w:r>
      <w:proofErr w:type="spellStart"/>
      <w:r w:rsidRPr="00402446">
        <w:rPr>
          <w:bCs/>
          <w:sz w:val="22"/>
          <w:szCs w:val="22"/>
          <w:lang w:eastAsia="hr-HR"/>
        </w:rPr>
        <w:t>podcent</w:t>
      </w:r>
      <w:r w:rsidR="00351805" w:rsidRPr="00402446">
        <w:rPr>
          <w:bCs/>
          <w:sz w:val="22"/>
          <w:szCs w:val="22"/>
          <w:lang w:eastAsia="hr-HR"/>
        </w:rPr>
        <w:t>ra</w:t>
      </w:r>
      <w:proofErr w:type="spellEnd"/>
      <w:r w:rsidR="00351805" w:rsidRPr="00402446">
        <w:rPr>
          <w:bCs/>
          <w:sz w:val="22"/>
          <w:szCs w:val="22"/>
          <w:lang w:eastAsia="hr-HR"/>
        </w:rPr>
        <w:t xml:space="preserve">. </w:t>
      </w:r>
      <w:r w:rsidRPr="00402446">
        <w:rPr>
          <w:bCs/>
          <w:sz w:val="22"/>
          <w:szCs w:val="22"/>
          <w:lang w:eastAsia="hr-HR"/>
        </w:rPr>
        <w:t>Građevina je prizemna</w:t>
      </w:r>
      <w:r w:rsidR="00E22C94" w:rsidRPr="00402446">
        <w:rPr>
          <w:bCs/>
          <w:sz w:val="22"/>
          <w:szCs w:val="22"/>
          <w:lang w:eastAsia="hr-HR"/>
        </w:rPr>
        <w:t>.</w:t>
      </w:r>
      <w:r w:rsidRPr="00402446">
        <w:rPr>
          <w:bCs/>
          <w:sz w:val="22"/>
          <w:szCs w:val="22"/>
          <w:lang w:eastAsia="hr-HR"/>
        </w:rPr>
        <w:t xml:space="preserve"> </w:t>
      </w:r>
      <w:r w:rsidR="00351805" w:rsidRPr="00402446">
        <w:rPr>
          <w:bCs/>
          <w:sz w:val="22"/>
          <w:szCs w:val="22"/>
          <w:lang w:eastAsia="hr-HR"/>
        </w:rPr>
        <w:t>Planirana k</w:t>
      </w:r>
      <w:r w:rsidRPr="00402446">
        <w:rPr>
          <w:bCs/>
          <w:sz w:val="22"/>
          <w:szCs w:val="22"/>
          <w:lang w:eastAsia="hr-HR"/>
        </w:rPr>
        <w:t>onst</w:t>
      </w:r>
      <w:r w:rsidR="00E22C94" w:rsidRPr="00402446">
        <w:rPr>
          <w:bCs/>
          <w:sz w:val="22"/>
          <w:szCs w:val="22"/>
          <w:lang w:eastAsia="hr-HR"/>
        </w:rPr>
        <w:t xml:space="preserve">rukcija građevine je armirano </w:t>
      </w:r>
      <w:r w:rsidRPr="00402446">
        <w:rPr>
          <w:bCs/>
          <w:sz w:val="22"/>
          <w:szCs w:val="22"/>
          <w:lang w:eastAsia="hr-HR"/>
        </w:rPr>
        <w:t>betonska sa zidanom ispunom</w:t>
      </w:r>
      <w:r w:rsidR="00E249B8" w:rsidRPr="00402446">
        <w:rPr>
          <w:bCs/>
          <w:sz w:val="22"/>
          <w:szCs w:val="22"/>
          <w:lang w:eastAsia="hr-HR"/>
        </w:rPr>
        <w:t xml:space="preserve"> </w:t>
      </w:r>
      <w:r w:rsidR="00EA77E0" w:rsidRPr="00402446">
        <w:rPr>
          <w:bCs/>
          <w:sz w:val="22"/>
          <w:szCs w:val="22"/>
          <w:lang w:eastAsia="hr-HR"/>
        </w:rPr>
        <w:t>ukupne bruto površine oko</w:t>
      </w:r>
      <w:r w:rsidR="00E249B8" w:rsidRPr="00402446">
        <w:rPr>
          <w:bCs/>
          <w:sz w:val="22"/>
          <w:szCs w:val="22"/>
          <w:lang w:eastAsia="hr-HR"/>
        </w:rPr>
        <w:t xml:space="preserve"> 50 m2</w:t>
      </w:r>
      <w:r w:rsidRPr="00402446">
        <w:rPr>
          <w:bCs/>
          <w:sz w:val="22"/>
          <w:szCs w:val="22"/>
          <w:lang w:eastAsia="hr-HR"/>
        </w:rPr>
        <w:t xml:space="preserve">. </w:t>
      </w:r>
    </w:p>
    <w:p w14:paraId="7B7DD38F" w14:textId="77777777" w:rsidR="003805ED" w:rsidRPr="00402446" w:rsidRDefault="003805ED" w:rsidP="00FA77FF">
      <w:pPr>
        <w:suppressAutoHyphens w:val="0"/>
        <w:autoSpaceDE w:val="0"/>
        <w:autoSpaceDN w:val="0"/>
        <w:adjustRightInd w:val="0"/>
        <w:jc w:val="both"/>
        <w:rPr>
          <w:bCs/>
          <w:color w:val="FF0000"/>
          <w:sz w:val="22"/>
          <w:szCs w:val="22"/>
          <w:lang w:eastAsia="hr-HR"/>
        </w:rPr>
      </w:pPr>
    </w:p>
    <w:p w14:paraId="4BB54EDA" w14:textId="77777777" w:rsidR="00EC6914" w:rsidRPr="00402446" w:rsidRDefault="00EC6914" w:rsidP="00FA77F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059EE0F5" w14:textId="4DE1F202" w:rsidR="00EC6914" w:rsidRPr="00402446" w:rsidRDefault="00EC6914" w:rsidP="00FA77FF">
      <w:pPr>
        <w:pStyle w:val="Odlomakpopisa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hr-HR"/>
        </w:rPr>
      </w:pPr>
      <w:r w:rsidRPr="00402446">
        <w:rPr>
          <w:bCs/>
          <w:i/>
          <w:sz w:val="22"/>
          <w:szCs w:val="22"/>
          <w:lang w:eastAsia="hr-HR"/>
        </w:rPr>
        <w:t xml:space="preserve">Gornja stanica žičare </w:t>
      </w:r>
    </w:p>
    <w:p w14:paraId="3B28CFBA" w14:textId="77777777" w:rsidR="00EC6914" w:rsidRPr="00402446" w:rsidRDefault="00EC6914" w:rsidP="00EC6914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i/>
          <w:iCs/>
          <w:sz w:val="22"/>
          <w:szCs w:val="22"/>
          <w:lang w:eastAsia="hr-HR"/>
        </w:rPr>
      </w:pPr>
    </w:p>
    <w:p w14:paraId="27B5D94E" w14:textId="20675DFC" w:rsidR="00EC6914" w:rsidRPr="00402446" w:rsidRDefault="00EC6914" w:rsidP="00FA77F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Gornja stanica sadrži strojarnicu žičare i zaštitnu nadstrešnicu prostora ukrcaja i iskrcaja korisnika žičare</w:t>
      </w:r>
      <w:r w:rsidR="00644BAF" w:rsidRPr="00402446">
        <w:rPr>
          <w:bCs/>
          <w:sz w:val="22"/>
          <w:szCs w:val="22"/>
          <w:lang w:eastAsia="hr-HR"/>
        </w:rPr>
        <w:t xml:space="preserve"> ukoliko je ista sastavni dio proizvoda i tehnologije proizvođača</w:t>
      </w:r>
      <w:r w:rsidRPr="00402446">
        <w:rPr>
          <w:bCs/>
          <w:sz w:val="22"/>
          <w:szCs w:val="22"/>
          <w:lang w:eastAsia="hr-HR"/>
        </w:rPr>
        <w:t xml:space="preserve">. Konstrukcija građevine je kombinacija armirano betonskih i čeličnih elemenata. Podloge na terenu su izvedene od armiranog betona obložene </w:t>
      </w:r>
      <w:proofErr w:type="spellStart"/>
      <w:r w:rsidRPr="00402446">
        <w:rPr>
          <w:bCs/>
          <w:sz w:val="22"/>
          <w:szCs w:val="22"/>
          <w:lang w:eastAsia="hr-HR"/>
        </w:rPr>
        <w:t>protukliznom</w:t>
      </w:r>
      <w:proofErr w:type="spellEnd"/>
      <w:r w:rsidRPr="00402446">
        <w:rPr>
          <w:bCs/>
          <w:sz w:val="22"/>
          <w:szCs w:val="22"/>
          <w:lang w:eastAsia="hr-HR"/>
        </w:rPr>
        <w:t xml:space="preserve"> završnom oblogom od </w:t>
      </w:r>
      <w:proofErr w:type="spellStart"/>
      <w:r w:rsidRPr="00402446">
        <w:rPr>
          <w:bCs/>
          <w:sz w:val="22"/>
          <w:szCs w:val="22"/>
          <w:lang w:eastAsia="hr-HR"/>
        </w:rPr>
        <w:t>čepaste</w:t>
      </w:r>
      <w:proofErr w:type="spellEnd"/>
      <w:r w:rsidRPr="00402446">
        <w:rPr>
          <w:bCs/>
          <w:sz w:val="22"/>
          <w:szCs w:val="22"/>
          <w:lang w:eastAsia="hr-HR"/>
        </w:rPr>
        <w:t xml:space="preserve"> gume. </w:t>
      </w:r>
    </w:p>
    <w:p w14:paraId="065E4ACC" w14:textId="77777777" w:rsidR="00EC6914" w:rsidRPr="00402446" w:rsidRDefault="00EC6914" w:rsidP="00EC6914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sz w:val="22"/>
          <w:szCs w:val="22"/>
          <w:lang w:eastAsia="hr-HR"/>
        </w:rPr>
      </w:pPr>
    </w:p>
    <w:p w14:paraId="00B3B9C8" w14:textId="77777777" w:rsidR="00485D4D" w:rsidRPr="00402446" w:rsidRDefault="00485D4D" w:rsidP="000C35CD">
      <w:pPr>
        <w:pStyle w:val="Naslov1"/>
        <w:keepNext/>
        <w:keepLines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beforeAutospacing="0" w:after="0" w:afterAutospacing="0"/>
        <w:ind w:left="432" w:hanging="432"/>
        <w:jc w:val="center"/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</w:pPr>
      <w:r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SADRŽAJ PROJEKT</w:t>
      </w:r>
      <w:r w:rsidR="00F450B6"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NE DOKUMENTACIJE</w:t>
      </w:r>
    </w:p>
    <w:p w14:paraId="607E1920" w14:textId="77777777" w:rsidR="007F451E" w:rsidRPr="00402446" w:rsidRDefault="007F451E" w:rsidP="000C7BD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</w:p>
    <w:p w14:paraId="556644C8" w14:textId="77777777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>Navedena usluga podrazumijeva rješavanje osnovnih prostornih i tehničko-tehnoloških aspekta buduće žičare a što podrazumijeva:</w:t>
      </w:r>
    </w:p>
    <w:p w14:paraId="4F6983DF" w14:textId="77777777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</w:p>
    <w:p w14:paraId="1DF4EC56" w14:textId="53086E84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 xml:space="preserve">- definiranje osnovnog tehničkog koncepta žičare </w:t>
      </w:r>
      <w:r w:rsidR="00241F77">
        <w:rPr>
          <w:color w:val="00000A"/>
          <w:sz w:val="22"/>
          <w:szCs w:val="22"/>
          <w:lang w:eastAsia="hr-HR"/>
        </w:rPr>
        <w:t xml:space="preserve">sa pripadajućim tehničkim parametrima </w:t>
      </w:r>
    </w:p>
    <w:p w14:paraId="581B6F6A" w14:textId="77777777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>- definiranje lokacije, osnovne tehničke parametre te osnovni vizualni identitet polazne postaje</w:t>
      </w:r>
    </w:p>
    <w:p w14:paraId="2F8E1CFC" w14:textId="77777777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>- definiranje lokacije, osnovne tehničke parametre te osnovni vizualni identitet dolazne postaje</w:t>
      </w:r>
    </w:p>
    <w:p w14:paraId="79FAC377" w14:textId="52F76026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 xml:space="preserve">- definiranje </w:t>
      </w:r>
      <w:r w:rsidR="00241F77">
        <w:rPr>
          <w:color w:val="00000A"/>
          <w:sz w:val="22"/>
          <w:szCs w:val="22"/>
          <w:lang w:eastAsia="hr-HR"/>
        </w:rPr>
        <w:t xml:space="preserve">optimalne trase žičare sa pripadajućim </w:t>
      </w:r>
      <w:r w:rsidRPr="00402446">
        <w:rPr>
          <w:color w:val="00000A"/>
          <w:sz w:val="22"/>
          <w:szCs w:val="22"/>
          <w:lang w:eastAsia="hr-HR"/>
        </w:rPr>
        <w:t>poprečn</w:t>
      </w:r>
      <w:r w:rsidR="00241F77">
        <w:rPr>
          <w:color w:val="00000A"/>
          <w:sz w:val="22"/>
          <w:szCs w:val="22"/>
          <w:lang w:eastAsia="hr-HR"/>
        </w:rPr>
        <w:t>im</w:t>
      </w:r>
      <w:r w:rsidRPr="00402446">
        <w:rPr>
          <w:color w:val="00000A"/>
          <w:sz w:val="22"/>
          <w:szCs w:val="22"/>
          <w:lang w:eastAsia="hr-HR"/>
        </w:rPr>
        <w:t xml:space="preserve"> profil</w:t>
      </w:r>
      <w:r w:rsidR="00241F77">
        <w:rPr>
          <w:color w:val="00000A"/>
          <w:sz w:val="22"/>
          <w:szCs w:val="22"/>
          <w:lang w:eastAsia="hr-HR"/>
        </w:rPr>
        <w:t>ima</w:t>
      </w:r>
      <w:r w:rsidRPr="00402446">
        <w:rPr>
          <w:color w:val="00000A"/>
          <w:sz w:val="22"/>
          <w:szCs w:val="22"/>
          <w:lang w:eastAsia="hr-HR"/>
        </w:rPr>
        <w:t xml:space="preserve"> </w:t>
      </w:r>
      <w:r w:rsidR="00241F77">
        <w:rPr>
          <w:color w:val="00000A"/>
          <w:sz w:val="22"/>
          <w:szCs w:val="22"/>
          <w:lang w:eastAsia="hr-HR"/>
        </w:rPr>
        <w:t>te</w:t>
      </w:r>
      <w:r w:rsidRPr="00402446">
        <w:rPr>
          <w:color w:val="00000A"/>
          <w:sz w:val="22"/>
          <w:szCs w:val="22"/>
          <w:lang w:eastAsia="hr-HR"/>
        </w:rPr>
        <w:t xml:space="preserve"> razmještaj potrebnih stupova</w:t>
      </w:r>
    </w:p>
    <w:p w14:paraId="242996DB" w14:textId="7730644C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lastRenderedPageBreak/>
        <w:t>- definiranje zahtjeva vezano za priključak električnom energijom</w:t>
      </w:r>
    </w:p>
    <w:p w14:paraId="6A8D1551" w14:textId="1684B74A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>- definiranje zahtjeva u području strojarskih instalacija i HVAC-a</w:t>
      </w:r>
    </w:p>
    <w:p w14:paraId="4177A263" w14:textId="7BFF0800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 xml:space="preserve">- definiranje </w:t>
      </w:r>
      <w:r w:rsidR="00241F77">
        <w:rPr>
          <w:color w:val="00000A"/>
          <w:sz w:val="22"/>
          <w:szCs w:val="22"/>
          <w:lang w:eastAsia="hr-HR"/>
        </w:rPr>
        <w:t xml:space="preserve">optimalne </w:t>
      </w:r>
      <w:r w:rsidRPr="00402446">
        <w:rPr>
          <w:color w:val="00000A"/>
          <w:sz w:val="22"/>
          <w:szCs w:val="22"/>
          <w:lang w:eastAsia="hr-HR"/>
        </w:rPr>
        <w:t>tras</w:t>
      </w:r>
      <w:r w:rsidR="00241F77">
        <w:rPr>
          <w:color w:val="00000A"/>
          <w:sz w:val="22"/>
          <w:szCs w:val="22"/>
          <w:lang w:eastAsia="hr-HR"/>
        </w:rPr>
        <w:t>e</w:t>
      </w:r>
      <w:r w:rsidRPr="00402446">
        <w:rPr>
          <w:color w:val="00000A"/>
          <w:sz w:val="22"/>
          <w:szCs w:val="22"/>
          <w:lang w:eastAsia="hr-HR"/>
        </w:rPr>
        <w:t xml:space="preserve"> pristupnih puteva</w:t>
      </w:r>
    </w:p>
    <w:p w14:paraId="259D8144" w14:textId="77777777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>- izrada preliminarnih geodetskih istraživanja</w:t>
      </w:r>
    </w:p>
    <w:p w14:paraId="2674C441" w14:textId="77777777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>- izrada preliminarnih geotehničkih istraživanja</w:t>
      </w:r>
    </w:p>
    <w:p w14:paraId="5234828B" w14:textId="77777777" w:rsidR="00862C40" w:rsidRPr="00402446" w:rsidRDefault="00862C40" w:rsidP="00CF5680">
      <w:pPr>
        <w:suppressAutoHyphens w:val="0"/>
        <w:autoSpaceDE w:val="0"/>
        <w:autoSpaceDN w:val="0"/>
        <w:adjustRightInd w:val="0"/>
        <w:jc w:val="both"/>
        <w:rPr>
          <w:bCs/>
          <w:color w:val="FF0000"/>
          <w:sz w:val="22"/>
          <w:szCs w:val="22"/>
          <w:lang w:eastAsia="hr-HR"/>
        </w:rPr>
      </w:pPr>
    </w:p>
    <w:p w14:paraId="4380FCF1" w14:textId="53063103" w:rsidR="00862C40" w:rsidRPr="00402446" w:rsidRDefault="00ED740F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Ponuditelj</w:t>
      </w:r>
      <w:r w:rsidR="00862C40" w:rsidRPr="00402446">
        <w:rPr>
          <w:bCs/>
          <w:color w:val="FF0000"/>
          <w:sz w:val="22"/>
          <w:szCs w:val="22"/>
          <w:lang w:eastAsia="hr-HR"/>
        </w:rPr>
        <w:t xml:space="preserve"> </w:t>
      </w:r>
      <w:r w:rsidR="00862C40" w:rsidRPr="00402446">
        <w:rPr>
          <w:bCs/>
          <w:sz w:val="22"/>
          <w:szCs w:val="22"/>
          <w:lang w:eastAsia="hr-HR"/>
        </w:rPr>
        <w:t>može obići i detaljno pregledati lokaciju projektiranja sa svim bitnim elementima koji mogu utjecati na izradu projekta. Neovisno o tome je li ponuditelj  obišao lokaciju budućih objekata, Naručitelj će smatrati  da je ponuditelj obišao i detaljno pregledao lokaciju (zonu obuhvata) i pripadajuće područje te da je dobro upoznat sa svim uvjetima, faktorima i resursima u odnosu i u svezi s lokacijom ili s onim koji mogu utjecati na projekt, te da je na temelju navedenog podnio svoju ponudu. Stoga, odabrani ponuditelj nema pravo zahtijevati povećanje cijene ili drugu naknadu, pozivajući se da u vrijeme davanja ponude nije bio upoznat s okolnostima vezanim uz lokaciju budućih objekata.</w:t>
      </w:r>
    </w:p>
    <w:p w14:paraId="46747959" w14:textId="77777777" w:rsidR="007F451E" w:rsidRPr="00402446" w:rsidRDefault="007F451E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7E93F174" w14:textId="602B6EC3" w:rsidR="00C9084B" w:rsidRPr="00402446" w:rsidRDefault="00C9084B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bookmarkStart w:id="3" w:name="_Hlk36562548"/>
      <w:r w:rsidRPr="00402446">
        <w:rPr>
          <w:bCs/>
          <w:sz w:val="22"/>
          <w:szCs w:val="22"/>
          <w:lang w:eastAsia="hr-HR"/>
        </w:rPr>
        <w:t>Tehnička dokumentacija mora u potpunosti biti usklađena s</w:t>
      </w:r>
      <w:r w:rsidR="005A0B89" w:rsidRPr="00402446">
        <w:rPr>
          <w:bCs/>
          <w:sz w:val="22"/>
          <w:szCs w:val="22"/>
          <w:lang w:eastAsia="hr-HR"/>
        </w:rPr>
        <w:t>a</w:t>
      </w:r>
      <w:r w:rsidRPr="00402446">
        <w:rPr>
          <w:bCs/>
          <w:sz w:val="22"/>
          <w:szCs w:val="22"/>
          <w:lang w:eastAsia="hr-HR"/>
        </w:rPr>
        <w:t xml:space="preserve"> Zakon</w:t>
      </w:r>
      <w:r w:rsidR="005A0B89" w:rsidRPr="00402446">
        <w:rPr>
          <w:bCs/>
          <w:sz w:val="22"/>
          <w:szCs w:val="22"/>
          <w:lang w:eastAsia="hr-HR"/>
        </w:rPr>
        <w:t>om</w:t>
      </w:r>
      <w:r w:rsidRPr="00402446">
        <w:rPr>
          <w:bCs/>
          <w:sz w:val="22"/>
          <w:szCs w:val="22"/>
          <w:lang w:eastAsia="hr-HR"/>
        </w:rPr>
        <w:t xml:space="preserve"> o gradnji (NN 153/13, 20/17, 39/19 i 125/19); Zakon</w:t>
      </w:r>
      <w:r w:rsidR="005A0B89" w:rsidRPr="00402446">
        <w:rPr>
          <w:bCs/>
          <w:sz w:val="22"/>
          <w:szCs w:val="22"/>
          <w:lang w:eastAsia="hr-HR"/>
        </w:rPr>
        <w:t>om</w:t>
      </w:r>
      <w:r w:rsidRPr="00402446">
        <w:rPr>
          <w:bCs/>
          <w:sz w:val="22"/>
          <w:szCs w:val="22"/>
          <w:lang w:eastAsia="hr-HR"/>
        </w:rPr>
        <w:t xml:space="preserve"> </w:t>
      </w:r>
      <w:bookmarkEnd w:id="3"/>
      <w:r w:rsidRPr="00402446">
        <w:rPr>
          <w:bCs/>
          <w:sz w:val="22"/>
          <w:szCs w:val="22"/>
          <w:lang w:eastAsia="hr-HR"/>
        </w:rPr>
        <w:t>o prostornom uređenju (NN 153/13, 65/17, 114/18, 39/19, i 98/19), Pravilnik</w:t>
      </w:r>
      <w:r w:rsidR="005A0B89" w:rsidRPr="00402446">
        <w:rPr>
          <w:bCs/>
          <w:sz w:val="22"/>
          <w:szCs w:val="22"/>
          <w:lang w:eastAsia="hr-HR"/>
        </w:rPr>
        <w:t>om</w:t>
      </w:r>
      <w:r w:rsidRPr="00402446">
        <w:rPr>
          <w:bCs/>
          <w:sz w:val="22"/>
          <w:szCs w:val="22"/>
          <w:lang w:eastAsia="hr-HR"/>
        </w:rPr>
        <w:t xml:space="preserve"> o obveznom sadržaju i opremanju </w:t>
      </w:r>
      <w:r w:rsidR="004C4777" w:rsidRPr="00402446">
        <w:rPr>
          <w:bCs/>
          <w:sz w:val="22"/>
          <w:szCs w:val="22"/>
          <w:lang w:eastAsia="hr-HR"/>
        </w:rPr>
        <w:t>projekata</w:t>
      </w:r>
      <w:r w:rsidRPr="00402446">
        <w:rPr>
          <w:bCs/>
          <w:sz w:val="22"/>
          <w:szCs w:val="22"/>
          <w:lang w:eastAsia="hr-HR"/>
        </w:rPr>
        <w:t xml:space="preserve"> građevina (NN 118/19),</w:t>
      </w:r>
      <w:r w:rsidR="00553E6B" w:rsidRPr="00402446">
        <w:rPr>
          <w:bCs/>
          <w:sz w:val="22"/>
          <w:szCs w:val="22"/>
          <w:lang w:eastAsia="hr-HR"/>
        </w:rPr>
        <w:t xml:space="preserve"> </w:t>
      </w:r>
      <w:r w:rsidR="006C33C6" w:rsidRPr="00402446">
        <w:rPr>
          <w:bCs/>
          <w:sz w:val="22"/>
          <w:szCs w:val="22"/>
          <w:lang w:eastAsia="hr-HR"/>
        </w:rPr>
        <w:t>t</w:t>
      </w:r>
      <w:r w:rsidR="005A0B89" w:rsidRPr="00402446">
        <w:rPr>
          <w:bCs/>
          <w:sz w:val="22"/>
          <w:szCs w:val="22"/>
          <w:lang w:eastAsia="hr-HR"/>
        </w:rPr>
        <w:t>e ostaloj važećoj zakonskoj regulativi</w:t>
      </w:r>
      <w:r w:rsidRPr="00402446">
        <w:rPr>
          <w:bCs/>
          <w:sz w:val="22"/>
          <w:szCs w:val="22"/>
          <w:lang w:eastAsia="hr-HR"/>
        </w:rPr>
        <w:t xml:space="preserve"> koj</w:t>
      </w:r>
      <w:r w:rsidR="005A0B89" w:rsidRPr="00402446">
        <w:rPr>
          <w:bCs/>
          <w:sz w:val="22"/>
          <w:szCs w:val="22"/>
          <w:lang w:eastAsia="hr-HR"/>
        </w:rPr>
        <w:t>a</w:t>
      </w:r>
      <w:r w:rsidRPr="00402446">
        <w:rPr>
          <w:bCs/>
          <w:sz w:val="22"/>
          <w:szCs w:val="22"/>
          <w:lang w:eastAsia="hr-HR"/>
        </w:rPr>
        <w:t xml:space="preserve"> uređuj</w:t>
      </w:r>
      <w:r w:rsidR="005A0B89" w:rsidRPr="00402446">
        <w:rPr>
          <w:bCs/>
          <w:sz w:val="22"/>
          <w:szCs w:val="22"/>
          <w:lang w:eastAsia="hr-HR"/>
        </w:rPr>
        <w:t>e</w:t>
      </w:r>
      <w:r w:rsidRPr="00402446">
        <w:rPr>
          <w:bCs/>
          <w:sz w:val="22"/>
          <w:szCs w:val="22"/>
          <w:lang w:eastAsia="hr-HR"/>
        </w:rPr>
        <w:t xml:space="preserve"> predmetno područje. </w:t>
      </w:r>
    </w:p>
    <w:p w14:paraId="537B9D7A" w14:textId="77777777" w:rsidR="0075051A" w:rsidRPr="00402446" w:rsidRDefault="0075051A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48553EDE" w14:textId="0959938F" w:rsidR="0075051A" w:rsidRPr="00402446" w:rsidRDefault="0075051A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Projektna isporuka mora se izraditi na hrvatskom jeziku. </w:t>
      </w:r>
    </w:p>
    <w:p w14:paraId="2328DB86" w14:textId="77777777" w:rsidR="00B66AC3" w:rsidRPr="00402446" w:rsidRDefault="00B66AC3" w:rsidP="00B66AC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hr-HR"/>
        </w:rPr>
      </w:pPr>
      <w:r w:rsidRPr="00402446">
        <w:rPr>
          <w:color w:val="000000" w:themeColor="text1"/>
          <w:sz w:val="22"/>
          <w:szCs w:val="22"/>
          <w:lang w:eastAsia="hr-HR"/>
        </w:rPr>
        <w:t>Izrađena projektna dokumentacija sukladno ovom projektnom zadatku ne predstavlja autorsko djelo, odnosno nema obilježje autorskog djela.</w:t>
      </w:r>
    </w:p>
    <w:p w14:paraId="0CA2F3D8" w14:textId="77777777" w:rsidR="00485D4D" w:rsidRPr="00402446" w:rsidRDefault="00485D4D" w:rsidP="0085163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</w:p>
    <w:p w14:paraId="2FA22248" w14:textId="6EF73B58" w:rsidR="00485D4D" w:rsidRPr="00402446" w:rsidRDefault="00485D4D" w:rsidP="000C35CD">
      <w:pPr>
        <w:pStyle w:val="Naslov1"/>
        <w:keepNext/>
        <w:keepLines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beforeAutospacing="0" w:after="0" w:afterAutospacing="0"/>
        <w:jc w:val="center"/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</w:pPr>
      <w:bookmarkStart w:id="4" w:name="_Hlk36467352"/>
      <w:r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NAČIN PRAĆENJA I ISPORUKE PROJEKT</w:t>
      </w:r>
      <w:r w:rsidR="008E41A9"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NE DOKUMENTACIJE</w:t>
      </w:r>
    </w:p>
    <w:bookmarkEnd w:id="4"/>
    <w:p w14:paraId="7A09DE5F" w14:textId="77777777" w:rsidR="00485D4D" w:rsidRPr="00402446" w:rsidRDefault="00485D4D" w:rsidP="00485D4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</w:p>
    <w:p w14:paraId="67A4E7E2" w14:textId="38437A5D" w:rsidR="00D6564A" w:rsidRPr="00402446" w:rsidRDefault="0079351A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Odabrani ponuditelj</w:t>
      </w:r>
      <w:r w:rsidR="00D6564A" w:rsidRPr="00402446">
        <w:rPr>
          <w:bCs/>
          <w:sz w:val="22"/>
          <w:szCs w:val="22"/>
          <w:lang w:eastAsia="hr-HR"/>
        </w:rPr>
        <w:t xml:space="preserve"> je obvezan tijekom izrade projektne dokumentacije omogućiti Naručitelju uvid i nadzor nad izvršenim uslugama</w:t>
      </w:r>
      <w:r w:rsidR="00A1685C" w:rsidRPr="00402446">
        <w:rPr>
          <w:bCs/>
          <w:sz w:val="22"/>
          <w:szCs w:val="22"/>
          <w:lang w:eastAsia="hr-HR"/>
        </w:rPr>
        <w:t xml:space="preserve"> </w:t>
      </w:r>
      <w:r w:rsidR="00D6564A" w:rsidRPr="00402446">
        <w:rPr>
          <w:bCs/>
          <w:sz w:val="22"/>
          <w:szCs w:val="22"/>
          <w:lang w:eastAsia="hr-HR"/>
        </w:rPr>
        <w:t>te davati podatke</w:t>
      </w:r>
      <w:r w:rsidR="00A1685C" w:rsidRPr="00402446">
        <w:rPr>
          <w:bCs/>
          <w:sz w:val="22"/>
          <w:szCs w:val="22"/>
          <w:lang w:eastAsia="hr-HR"/>
        </w:rPr>
        <w:t xml:space="preserve"> </w:t>
      </w:r>
      <w:r w:rsidR="00D6564A" w:rsidRPr="00402446">
        <w:rPr>
          <w:bCs/>
          <w:sz w:val="22"/>
          <w:szCs w:val="22"/>
          <w:lang w:eastAsia="hr-HR"/>
        </w:rPr>
        <w:t>o stupnju izvršenja projektne dokumentacije na zahtjev Naručitelja.</w:t>
      </w:r>
    </w:p>
    <w:p w14:paraId="185A9C0F" w14:textId="77777777" w:rsidR="00CF5680" w:rsidRPr="00402446" w:rsidRDefault="00CF5680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642F3403" w14:textId="05680C13" w:rsidR="00485D4D" w:rsidRPr="00402446" w:rsidRDefault="00ED740F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O</w:t>
      </w:r>
      <w:r w:rsidR="0079351A" w:rsidRPr="00402446">
        <w:rPr>
          <w:bCs/>
          <w:sz w:val="22"/>
          <w:szCs w:val="22"/>
          <w:lang w:eastAsia="hr-HR"/>
        </w:rPr>
        <w:t>dabrani ponuditelj</w:t>
      </w:r>
      <w:r w:rsidR="00485D4D" w:rsidRPr="00402446">
        <w:rPr>
          <w:bCs/>
          <w:sz w:val="22"/>
          <w:szCs w:val="22"/>
          <w:lang w:eastAsia="hr-HR"/>
        </w:rPr>
        <w:t xml:space="preserve"> je dužan projektnu dokumentaciju izraditi prema ovom projektnom zadatku</w:t>
      </w:r>
      <w:r w:rsidR="000C7BD4" w:rsidRPr="00402446">
        <w:rPr>
          <w:bCs/>
          <w:sz w:val="22"/>
          <w:szCs w:val="22"/>
          <w:lang w:eastAsia="hr-HR"/>
        </w:rPr>
        <w:t xml:space="preserve"> </w:t>
      </w:r>
      <w:r w:rsidR="00F21DBD" w:rsidRPr="00402446">
        <w:rPr>
          <w:bCs/>
          <w:sz w:val="22"/>
          <w:szCs w:val="22"/>
          <w:lang w:eastAsia="hr-HR"/>
        </w:rPr>
        <w:t>te u skladu s v</w:t>
      </w:r>
      <w:r w:rsidR="00162265" w:rsidRPr="00402446">
        <w:rPr>
          <w:bCs/>
          <w:sz w:val="22"/>
          <w:szCs w:val="22"/>
          <w:lang w:eastAsia="hr-HR"/>
        </w:rPr>
        <w:t>ažećim</w:t>
      </w:r>
      <w:r w:rsidR="00485D4D" w:rsidRPr="00402446">
        <w:rPr>
          <w:bCs/>
          <w:sz w:val="22"/>
          <w:szCs w:val="22"/>
          <w:lang w:eastAsia="hr-HR"/>
        </w:rPr>
        <w:t xml:space="preserve"> zakonskim propisima i</w:t>
      </w:r>
      <w:r w:rsidR="00E82C90" w:rsidRPr="00402446">
        <w:rPr>
          <w:bCs/>
          <w:sz w:val="22"/>
          <w:szCs w:val="22"/>
          <w:lang w:eastAsia="hr-HR"/>
        </w:rPr>
        <w:t xml:space="preserve"> pravilima struke, a eventualne </w:t>
      </w:r>
      <w:r w:rsidR="00485D4D" w:rsidRPr="00402446">
        <w:rPr>
          <w:bCs/>
          <w:sz w:val="22"/>
          <w:szCs w:val="22"/>
          <w:lang w:eastAsia="hr-HR"/>
        </w:rPr>
        <w:t xml:space="preserve">nedostatke </w:t>
      </w:r>
      <w:r w:rsidR="00352306" w:rsidRPr="00402446">
        <w:rPr>
          <w:bCs/>
          <w:sz w:val="22"/>
          <w:szCs w:val="22"/>
          <w:lang w:eastAsia="hr-HR"/>
        </w:rPr>
        <w:t>projektne dokumentacije</w:t>
      </w:r>
      <w:r w:rsidR="00E82C90" w:rsidRPr="00402446">
        <w:rPr>
          <w:bCs/>
          <w:sz w:val="22"/>
          <w:szCs w:val="22"/>
          <w:lang w:eastAsia="hr-HR"/>
        </w:rPr>
        <w:t>,</w:t>
      </w:r>
      <w:r w:rsidR="00485D4D" w:rsidRPr="00402446">
        <w:rPr>
          <w:bCs/>
          <w:sz w:val="22"/>
          <w:szCs w:val="22"/>
          <w:lang w:eastAsia="hr-HR"/>
        </w:rPr>
        <w:t xml:space="preserve"> Projektant je dužan </w:t>
      </w:r>
      <w:r w:rsidR="00352306" w:rsidRPr="00402446">
        <w:rPr>
          <w:bCs/>
          <w:sz w:val="22"/>
          <w:szCs w:val="22"/>
          <w:lang w:eastAsia="hr-HR"/>
        </w:rPr>
        <w:t xml:space="preserve">bez naknade korigirati odnosno ispraviti ili </w:t>
      </w:r>
      <w:r w:rsidR="00485D4D" w:rsidRPr="00402446">
        <w:rPr>
          <w:bCs/>
          <w:sz w:val="22"/>
          <w:szCs w:val="22"/>
          <w:lang w:eastAsia="hr-HR"/>
        </w:rPr>
        <w:t>dopuniti</w:t>
      </w:r>
      <w:r w:rsidR="00965DC9" w:rsidRPr="00402446">
        <w:rPr>
          <w:bCs/>
          <w:color w:val="FF0000"/>
          <w:sz w:val="22"/>
          <w:szCs w:val="22"/>
          <w:lang w:eastAsia="hr-HR"/>
        </w:rPr>
        <w:t xml:space="preserve"> </w:t>
      </w:r>
      <w:r w:rsidR="00485D4D" w:rsidRPr="00402446">
        <w:rPr>
          <w:bCs/>
          <w:sz w:val="22"/>
          <w:szCs w:val="22"/>
          <w:lang w:eastAsia="hr-HR"/>
        </w:rPr>
        <w:t>uvažavajući važeće zakone i najbolje prakse u predmetnom području.</w:t>
      </w:r>
    </w:p>
    <w:p w14:paraId="18F9E286" w14:textId="77777777" w:rsidR="00CF5680" w:rsidRPr="00402446" w:rsidRDefault="00CF5680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01EB3F2B" w14:textId="61E5A3E4" w:rsidR="00485D4D" w:rsidRPr="00402446" w:rsidRDefault="00485D4D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Prije </w:t>
      </w:r>
      <w:r w:rsidR="00E90CFF" w:rsidRPr="00402446">
        <w:rPr>
          <w:bCs/>
          <w:sz w:val="22"/>
          <w:szCs w:val="22"/>
          <w:lang w:eastAsia="hr-HR"/>
        </w:rPr>
        <w:t>predaje</w:t>
      </w:r>
      <w:r w:rsidRPr="00402446">
        <w:rPr>
          <w:bCs/>
          <w:sz w:val="22"/>
          <w:szCs w:val="22"/>
          <w:lang w:eastAsia="hr-HR"/>
        </w:rPr>
        <w:t xml:space="preserve"> projektne dokumentacije,</w:t>
      </w:r>
      <w:r w:rsidR="00E90CFF" w:rsidRPr="00402446">
        <w:rPr>
          <w:bCs/>
          <w:sz w:val="22"/>
          <w:szCs w:val="22"/>
          <w:lang w:eastAsia="hr-HR"/>
        </w:rPr>
        <w:t xml:space="preserve"> a najkasnije </w:t>
      </w:r>
      <w:r w:rsidR="00A035CD" w:rsidRPr="00402446">
        <w:rPr>
          <w:bCs/>
          <w:sz w:val="22"/>
          <w:szCs w:val="22"/>
          <w:lang w:eastAsia="hr-HR"/>
        </w:rPr>
        <w:t>90</w:t>
      </w:r>
      <w:r w:rsidR="00E90CFF" w:rsidRPr="00402446">
        <w:rPr>
          <w:bCs/>
          <w:sz w:val="22"/>
          <w:szCs w:val="22"/>
          <w:lang w:eastAsia="hr-HR"/>
        </w:rPr>
        <w:t xml:space="preserve"> dana od potpisa ugovora,</w:t>
      </w:r>
      <w:r w:rsidRPr="00402446">
        <w:rPr>
          <w:bCs/>
          <w:sz w:val="22"/>
          <w:szCs w:val="22"/>
          <w:lang w:eastAsia="hr-HR"/>
        </w:rPr>
        <w:t xml:space="preserve"> Projektant je dužan Naručitelju prezentirati  </w:t>
      </w:r>
      <w:r w:rsidR="00E252B3" w:rsidRPr="00402446">
        <w:rPr>
          <w:bCs/>
          <w:sz w:val="22"/>
          <w:szCs w:val="22"/>
          <w:lang w:eastAsia="hr-HR"/>
        </w:rPr>
        <w:t xml:space="preserve">radni nacrt </w:t>
      </w:r>
      <w:r w:rsidR="00A035CD" w:rsidRPr="00402446">
        <w:rPr>
          <w:bCs/>
          <w:sz w:val="22"/>
          <w:szCs w:val="22"/>
          <w:lang w:eastAsia="hr-HR"/>
        </w:rPr>
        <w:t>idejnog rješenja žičare</w:t>
      </w:r>
      <w:r w:rsidRPr="00402446">
        <w:rPr>
          <w:bCs/>
          <w:sz w:val="22"/>
          <w:szCs w:val="22"/>
          <w:lang w:eastAsia="hr-HR"/>
        </w:rPr>
        <w:t>, te</w:t>
      </w:r>
      <w:r w:rsidR="002975E6" w:rsidRPr="00402446">
        <w:rPr>
          <w:bCs/>
          <w:sz w:val="22"/>
          <w:szCs w:val="22"/>
          <w:lang w:eastAsia="hr-HR"/>
        </w:rPr>
        <w:t xml:space="preserve"> </w:t>
      </w:r>
      <w:r w:rsidR="00696383" w:rsidRPr="00402446">
        <w:rPr>
          <w:bCs/>
          <w:sz w:val="22"/>
          <w:szCs w:val="22"/>
          <w:lang w:eastAsia="hr-HR"/>
        </w:rPr>
        <w:t>o svom trošku</w:t>
      </w:r>
      <w:r w:rsidRPr="00402446">
        <w:rPr>
          <w:bCs/>
          <w:sz w:val="22"/>
          <w:szCs w:val="22"/>
          <w:lang w:eastAsia="hr-HR"/>
        </w:rPr>
        <w:t xml:space="preserve"> izra</w:t>
      </w:r>
      <w:r w:rsidR="000F0C2D" w:rsidRPr="00402446">
        <w:rPr>
          <w:bCs/>
          <w:sz w:val="22"/>
          <w:szCs w:val="22"/>
          <w:lang w:eastAsia="hr-HR"/>
        </w:rPr>
        <w:t>diti eventualne korekcije prema</w:t>
      </w:r>
      <w:r w:rsidR="00F21DBD" w:rsidRPr="00402446">
        <w:rPr>
          <w:bCs/>
          <w:sz w:val="22"/>
          <w:szCs w:val="22"/>
          <w:lang w:eastAsia="hr-HR"/>
        </w:rPr>
        <w:t xml:space="preserve"> </w:t>
      </w:r>
      <w:r w:rsidRPr="00402446">
        <w:rPr>
          <w:bCs/>
          <w:sz w:val="22"/>
          <w:szCs w:val="22"/>
          <w:lang w:eastAsia="hr-HR"/>
        </w:rPr>
        <w:t xml:space="preserve">zahtjevima Naručitelja. </w:t>
      </w:r>
    </w:p>
    <w:p w14:paraId="02F054E8" w14:textId="77777777" w:rsidR="00CF5680" w:rsidRPr="00402446" w:rsidRDefault="00CF5680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19CCAD98" w14:textId="41CD4EED" w:rsidR="003B424E" w:rsidRPr="00402446" w:rsidRDefault="00485D4D" w:rsidP="00227353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Konačnu verziju dokumentacije potrebno</w:t>
      </w:r>
      <w:r w:rsidR="008A2820" w:rsidRPr="00402446">
        <w:rPr>
          <w:bCs/>
          <w:sz w:val="22"/>
          <w:szCs w:val="22"/>
          <w:lang w:eastAsia="hr-HR"/>
        </w:rPr>
        <w:t xml:space="preserve"> je izraditi i</w:t>
      </w:r>
      <w:r w:rsidRPr="00402446">
        <w:rPr>
          <w:bCs/>
          <w:sz w:val="22"/>
          <w:szCs w:val="22"/>
          <w:lang w:eastAsia="hr-HR"/>
        </w:rPr>
        <w:t xml:space="preserve"> dostaviti </w:t>
      </w:r>
      <w:r w:rsidR="0075051A" w:rsidRPr="00402446">
        <w:rPr>
          <w:bCs/>
          <w:sz w:val="22"/>
          <w:szCs w:val="22"/>
          <w:lang w:eastAsia="hr-HR"/>
        </w:rPr>
        <w:t xml:space="preserve">Naručitelju </w:t>
      </w:r>
      <w:r w:rsidR="008A2820" w:rsidRPr="00402446">
        <w:rPr>
          <w:bCs/>
          <w:sz w:val="22"/>
          <w:szCs w:val="22"/>
          <w:lang w:eastAsia="hr-HR"/>
        </w:rPr>
        <w:t>u 6 primjeraka  i u elektroničkom obliku (PDF, DWG</w:t>
      </w:r>
      <w:r w:rsidR="00A1685C" w:rsidRPr="00402446">
        <w:rPr>
          <w:bCs/>
          <w:sz w:val="22"/>
          <w:szCs w:val="22"/>
          <w:lang w:eastAsia="hr-HR"/>
        </w:rPr>
        <w:t xml:space="preserve"> -</w:t>
      </w:r>
      <w:r w:rsidR="008A2820" w:rsidRPr="00402446">
        <w:rPr>
          <w:bCs/>
          <w:sz w:val="22"/>
          <w:szCs w:val="22"/>
          <w:lang w:eastAsia="hr-HR"/>
        </w:rPr>
        <w:t xml:space="preserve"> </w:t>
      </w:r>
      <w:proofErr w:type="spellStart"/>
      <w:r w:rsidR="008A2820" w:rsidRPr="00402446">
        <w:rPr>
          <w:bCs/>
          <w:sz w:val="22"/>
          <w:szCs w:val="22"/>
          <w:lang w:eastAsia="hr-HR"/>
        </w:rPr>
        <w:t>AutoCAD</w:t>
      </w:r>
      <w:proofErr w:type="spellEnd"/>
      <w:r w:rsidR="008A2820" w:rsidRPr="00402446">
        <w:rPr>
          <w:bCs/>
          <w:sz w:val="22"/>
          <w:szCs w:val="22"/>
          <w:lang w:eastAsia="hr-HR"/>
        </w:rPr>
        <w:t>, Excel, Word)</w:t>
      </w:r>
      <w:r w:rsidR="00F450B6" w:rsidRPr="00402446">
        <w:rPr>
          <w:bCs/>
          <w:sz w:val="22"/>
          <w:szCs w:val="22"/>
          <w:lang w:eastAsia="hr-HR"/>
        </w:rPr>
        <w:t>.</w:t>
      </w:r>
    </w:p>
    <w:p w14:paraId="4DECD3FE" w14:textId="118D9A7B" w:rsidR="00352306" w:rsidRPr="00402446" w:rsidRDefault="00352306" w:rsidP="00227353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48EF8479" w14:textId="049DC534" w:rsidR="009D43C2" w:rsidRPr="00402446" w:rsidRDefault="00352306" w:rsidP="00352306">
      <w:pPr>
        <w:jc w:val="both"/>
        <w:rPr>
          <w:bCs/>
          <w:iCs/>
          <w:color w:val="000000"/>
          <w:sz w:val="22"/>
          <w:szCs w:val="22"/>
        </w:rPr>
      </w:pPr>
      <w:r w:rsidRPr="00402446">
        <w:rPr>
          <w:bCs/>
          <w:sz w:val="22"/>
          <w:szCs w:val="22"/>
          <w:lang w:eastAsia="hr-HR"/>
        </w:rPr>
        <w:t>Izrada projektne dokumentacije smatra se izvršenom predajom Naručitelju projektne dokumentacije u ugovorenom broju i obliku primjeraka, svih sastavnica projektne dokumentacije, prethodno potvrđenih od strane Naručitelja</w:t>
      </w:r>
      <w:r w:rsidR="00A035CD" w:rsidRPr="00402446">
        <w:rPr>
          <w:bCs/>
          <w:sz w:val="22"/>
          <w:szCs w:val="22"/>
          <w:lang w:eastAsia="hr-HR"/>
        </w:rPr>
        <w:t xml:space="preserve">. </w:t>
      </w:r>
      <w:r w:rsidRPr="00402446">
        <w:rPr>
          <w:bCs/>
          <w:iCs/>
          <w:color w:val="000000"/>
          <w:sz w:val="22"/>
          <w:szCs w:val="22"/>
        </w:rPr>
        <w:t xml:space="preserve">Danom izvršenja usluge smatra se dan kada su ugovorne strane potpisale Zapisnik o primopredaji predmeta nabave, kojim se utvrđuje da je usluga uredno izvršena.  </w:t>
      </w:r>
    </w:p>
    <w:p w14:paraId="7F66DCC3" w14:textId="239D7561" w:rsidR="009867BB" w:rsidRPr="00402446" w:rsidRDefault="009867BB" w:rsidP="000C35CD">
      <w:pPr>
        <w:pStyle w:val="Naslov1"/>
        <w:keepNext/>
        <w:keepLines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beforeAutospacing="0" w:after="0" w:afterAutospacing="0"/>
        <w:ind w:left="432" w:hanging="432"/>
        <w:jc w:val="center"/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</w:pPr>
      <w:r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ROKOVI ZA IZRADU PROJEKTNE DOKUMENTACIJE</w:t>
      </w:r>
      <w:r w:rsidR="00870857"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 xml:space="preserve"> I UVJETI PLAĆANJA</w:t>
      </w:r>
    </w:p>
    <w:p w14:paraId="2F1DF571" w14:textId="2B5DAFD1" w:rsidR="00A25261" w:rsidRPr="00402446" w:rsidRDefault="00A25261" w:rsidP="00EB0FE5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hr-HR"/>
        </w:rPr>
      </w:pPr>
    </w:p>
    <w:p w14:paraId="14BD17C4" w14:textId="01B989DF" w:rsidR="00EF6EFA" w:rsidRPr="00402446" w:rsidRDefault="00EF6EFA" w:rsidP="00352306">
      <w:pPr>
        <w:jc w:val="both"/>
        <w:rPr>
          <w:bCs/>
          <w:iCs/>
          <w:color w:val="FF0000"/>
          <w:sz w:val="22"/>
          <w:szCs w:val="22"/>
        </w:rPr>
      </w:pPr>
    </w:p>
    <w:p w14:paraId="5D402897" w14:textId="77777777" w:rsidR="002C06DA" w:rsidRPr="00402446" w:rsidRDefault="002C06DA" w:rsidP="002C06DA">
      <w:pPr>
        <w:jc w:val="both"/>
        <w:rPr>
          <w:color w:val="000000" w:themeColor="text1"/>
          <w:sz w:val="22"/>
          <w:szCs w:val="22"/>
          <w:lang w:eastAsia="hr-HR"/>
        </w:rPr>
      </w:pPr>
      <w:bookmarkStart w:id="5" w:name="_Hlk40252832"/>
      <w:r w:rsidRPr="00402446">
        <w:rPr>
          <w:color w:val="000000" w:themeColor="text1"/>
          <w:sz w:val="22"/>
          <w:szCs w:val="22"/>
          <w:lang w:eastAsia="hr-HR"/>
        </w:rPr>
        <w:t>Pružanje usluge koja je predmet nabave Izvršitelj će započeti odmah po potpisu ugovora.</w:t>
      </w:r>
    </w:p>
    <w:p w14:paraId="1E930A55" w14:textId="77777777" w:rsidR="006677A9" w:rsidRPr="00402446" w:rsidRDefault="006677A9" w:rsidP="002C06DA">
      <w:pPr>
        <w:jc w:val="both"/>
        <w:rPr>
          <w:color w:val="000000" w:themeColor="text1"/>
          <w:sz w:val="22"/>
          <w:szCs w:val="22"/>
          <w:lang w:eastAsia="hr-HR"/>
        </w:rPr>
      </w:pPr>
    </w:p>
    <w:bookmarkEnd w:id="5"/>
    <w:p w14:paraId="65318713" w14:textId="097AE2BB" w:rsidR="00A035CD" w:rsidRPr="00402446" w:rsidRDefault="006677A9" w:rsidP="006677A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hr-HR"/>
        </w:rPr>
      </w:pPr>
      <w:r w:rsidRPr="00402446">
        <w:rPr>
          <w:color w:val="000000" w:themeColor="text1"/>
          <w:sz w:val="22"/>
          <w:szCs w:val="22"/>
          <w:lang w:eastAsia="hr-HR"/>
        </w:rPr>
        <w:lastRenderedPageBreak/>
        <w:t xml:space="preserve">Rok za isporuku radnog nacrta </w:t>
      </w:r>
      <w:r w:rsidR="00A035CD" w:rsidRPr="00402446">
        <w:rPr>
          <w:color w:val="000000" w:themeColor="text1"/>
          <w:sz w:val="22"/>
          <w:szCs w:val="22"/>
          <w:lang w:eastAsia="hr-HR"/>
        </w:rPr>
        <w:t>idejnog rješenja</w:t>
      </w:r>
      <w:r w:rsidRPr="00402446">
        <w:rPr>
          <w:color w:val="000000" w:themeColor="text1"/>
          <w:sz w:val="22"/>
          <w:szCs w:val="22"/>
          <w:lang w:eastAsia="hr-HR"/>
        </w:rPr>
        <w:t xml:space="preserve"> žičare </w:t>
      </w:r>
      <w:proofErr w:type="spellStart"/>
      <w:r w:rsidR="00A035CD" w:rsidRPr="00402446">
        <w:rPr>
          <w:color w:val="000000" w:themeColor="text1"/>
          <w:sz w:val="22"/>
          <w:szCs w:val="22"/>
          <w:lang w:eastAsia="hr-HR"/>
        </w:rPr>
        <w:t>Čelimbaša</w:t>
      </w:r>
      <w:proofErr w:type="spellEnd"/>
      <w:r w:rsidRPr="00402446">
        <w:rPr>
          <w:color w:val="000000" w:themeColor="text1"/>
          <w:sz w:val="22"/>
          <w:szCs w:val="22"/>
          <w:lang w:eastAsia="hr-HR"/>
        </w:rPr>
        <w:t xml:space="preserve"> iznosi </w:t>
      </w:r>
      <w:r w:rsidR="00A035CD" w:rsidRPr="00402446">
        <w:rPr>
          <w:b/>
          <w:color w:val="000000" w:themeColor="text1"/>
          <w:sz w:val="22"/>
          <w:szCs w:val="22"/>
          <w:lang w:eastAsia="hr-HR"/>
        </w:rPr>
        <w:t xml:space="preserve">120 </w:t>
      </w:r>
      <w:r w:rsidRPr="00402446">
        <w:rPr>
          <w:b/>
          <w:color w:val="000000" w:themeColor="text1"/>
          <w:sz w:val="22"/>
          <w:szCs w:val="22"/>
          <w:lang w:eastAsia="hr-HR"/>
        </w:rPr>
        <w:t>(</w:t>
      </w:r>
      <w:proofErr w:type="spellStart"/>
      <w:r w:rsidR="006E326F" w:rsidRPr="00402446">
        <w:rPr>
          <w:b/>
          <w:color w:val="000000" w:themeColor="text1"/>
          <w:sz w:val="22"/>
          <w:szCs w:val="22"/>
          <w:lang w:eastAsia="hr-HR"/>
        </w:rPr>
        <w:t>s</w:t>
      </w:r>
      <w:r w:rsidR="00A035CD" w:rsidRPr="00402446">
        <w:rPr>
          <w:b/>
          <w:color w:val="000000" w:themeColor="text1"/>
          <w:sz w:val="22"/>
          <w:szCs w:val="22"/>
          <w:lang w:eastAsia="hr-HR"/>
        </w:rPr>
        <w:t>todvadeset</w:t>
      </w:r>
      <w:proofErr w:type="spellEnd"/>
      <w:r w:rsidRPr="00402446">
        <w:rPr>
          <w:b/>
          <w:color w:val="000000" w:themeColor="text1"/>
          <w:sz w:val="22"/>
          <w:szCs w:val="22"/>
          <w:lang w:eastAsia="hr-HR"/>
        </w:rPr>
        <w:t>)</w:t>
      </w:r>
      <w:r w:rsidRPr="00402446">
        <w:rPr>
          <w:color w:val="000000" w:themeColor="text1"/>
          <w:sz w:val="22"/>
          <w:szCs w:val="22"/>
          <w:lang w:eastAsia="hr-HR"/>
        </w:rPr>
        <w:t xml:space="preserve"> dana od dana potpisa ugovora.</w:t>
      </w:r>
      <w:r w:rsidR="00A035CD" w:rsidRPr="00402446">
        <w:rPr>
          <w:color w:val="000000" w:themeColor="text1"/>
          <w:sz w:val="22"/>
          <w:szCs w:val="22"/>
          <w:lang w:eastAsia="hr-HR"/>
        </w:rPr>
        <w:t xml:space="preserve"> </w:t>
      </w:r>
      <w:r w:rsidRPr="00402446">
        <w:rPr>
          <w:color w:val="000000" w:themeColor="text1"/>
          <w:sz w:val="22"/>
          <w:szCs w:val="22"/>
          <w:lang w:eastAsia="hr-HR"/>
        </w:rPr>
        <w:t xml:space="preserve">Rok za isporuku konačne verzije </w:t>
      </w:r>
      <w:r w:rsidR="00A035CD" w:rsidRPr="00402446">
        <w:rPr>
          <w:color w:val="000000" w:themeColor="text1"/>
          <w:sz w:val="22"/>
          <w:szCs w:val="22"/>
          <w:lang w:eastAsia="hr-HR"/>
        </w:rPr>
        <w:t xml:space="preserve">idejnog rješenja iznosi </w:t>
      </w:r>
      <w:r w:rsidR="00A035CD" w:rsidRPr="00402446">
        <w:rPr>
          <w:b/>
          <w:bCs/>
          <w:color w:val="000000" w:themeColor="text1"/>
          <w:sz w:val="22"/>
          <w:szCs w:val="22"/>
          <w:lang w:eastAsia="hr-HR"/>
        </w:rPr>
        <w:t>150 (</w:t>
      </w:r>
      <w:proofErr w:type="spellStart"/>
      <w:r w:rsidR="00A035CD" w:rsidRPr="00402446">
        <w:rPr>
          <w:b/>
          <w:bCs/>
          <w:color w:val="000000" w:themeColor="text1"/>
          <w:sz w:val="22"/>
          <w:szCs w:val="22"/>
          <w:lang w:eastAsia="hr-HR"/>
        </w:rPr>
        <w:t>stopedeset</w:t>
      </w:r>
      <w:proofErr w:type="spellEnd"/>
      <w:r w:rsidR="00A035CD" w:rsidRPr="00402446">
        <w:rPr>
          <w:b/>
          <w:bCs/>
          <w:color w:val="000000" w:themeColor="text1"/>
          <w:sz w:val="22"/>
          <w:szCs w:val="22"/>
          <w:lang w:eastAsia="hr-HR"/>
        </w:rPr>
        <w:t>)</w:t>
      </w:r>
      <w:r w:rsidR="00A035CD" w:rsidRPr="00402446">
        <w:rPr>
          <w:color w:val="000000" w:themeColor="text1"/>
          <w:sz w:val="22"/>
          <w:szCs w:val="22"/>
          <w:lang w:eastAsia="hr-HR"/>
        </w:rPr>
        <w:t xml:space="preserve"> dana od dana potpisa ugovora.</w:t>
      </w:r>
    </w:p>
    <w:p w14:paraId="7D71BFD2" w14:textId="0859B93D" w:rsidR="003C31CA" w:rsidRPr="00402446" w:rsidRDefault="002C06DA" w:rsidP="00A035CD">
      <w:pPr>
        <w:jc w:val="both"/>
        <w:rPr>
          <w:bCs/>
          <w:iCs/>
          <w:color w:val="000000" w:themeColor="text1"/>
          <w:sz w:val="22"/>
          <w:szCs w:val="22"/>
        </w:rPr>
      </w:pPr>
      <w:r w:rsidRPr="00402446">
        <w:rPr>
          <w:bCs/>
          <w:iCs/>
          <w:color w:val="000000" w:themeColor="text1"/>
          <w:sz w:val="22"/>
          <w:szCs w:val="22"/>
        </w:rPr>
        <w:t xml:space="preserve">Naručitelj će plaćanje izvršiti u roku od 30 dana od primitka računa za stvarno izvršenu uslugu na transakcijski račun odabranog ponuditelja, odnosno </w:t>
      </w:r>
      <w:proofErr w:type="spellStart"/>
      <w:r w:rsidRPr="00402446">
        <w:rPr>
          <w:bCs/>
          <w:iCs/>
          <w:color w:val="000000" w:themeColor="text1"/>
          <w:sz w:val="22"/>
          <w:szCs w:val="22"/>
        </w:rPr>
        <w:t>podugovaratelja</w:t>
      </w:r>
      <w:proofErr w:type="spellEnd"/>
      <w:r w:rsidR="00A035CD" w:rsidRPr="00402446">
        <w:rPr>
          <w:bCs/>
          <w:iCs/>
          <w:color w:val="000000" w:themeColor="text1"/>
          <w:sz w:val="22"/>
          <w:szCs w:val="22"/>
        </w:rPr>
        <w:t>.</w:t>
      </w:r>
    </w:p>
    <w:p w14:paraId="20E252F0" w14:textId="4908E401" w:rsidR="002D5780" w:rsidRPr="00402446" w:rsidRDefault="002D5780" w:rsidP="000C35CD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hr-HR"/>
        </w:rPr>
      </w:pPr>
      <w:r w:rsidRPr="00402446">
        <w:rPr>
          <w:rFonts w:eastAsia="Calibri"/>
          <w:b/>
          <w:sz w:val="22"/>
          <w:szCs w:val="22"/>
          <w:lang w:eastAsia="en-US"/>
        </w:rPr>
        <w:t xml:space="preserve">              </w:t>
      </w:r>
    </w:p>
    <w:sectPr w:rsidR="002D5780" w:rsidRPr="00402446" w:rsidSect="003C7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4123" w14:textId="77777777" w:rsidR="00D3234B" w:rsidRDefault="00D3234B" w:rsidP="00C06F20">
      <w:r>
        <w:separator/>
      </w:r>
    </w:p>
  </w:endnote>
  <w:endnote w:type="continuationSeparator" w:id="0">
    <w:p w14:paraId="05656F87" w14:textId="77777777" w:rsidR="00D3234B" w:rsidRDefault="00D3234B" w:rsidP="00C0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334A" w14:textId="77777777" w:rsidR="00A90AFC" w:rsidRDefault="00A90A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1757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1"/>
        <w:szCs w:val="21"/>
        <w:lang w:eastAsia="en-US"/>
      </w:rPr>
    </w:sdtEndPr>
    <w:sdtContent>
      <w:p w14:paraId="25D9611A" w14:textId="75DD45CF" w:rsidR="00520E16" w:rsidRPr="00184E07" w:rsidRDefault="00520E16">
        <w:pPr>
          <w:pStyle w:val="Podnoje"/>
          <w:jc w:val="right"/>
          <w:rPr>
            <w:rFonts w:asciiTheme="minorHAnsi" w:hAnsiTheme="minorHAnsi" w:cstheme="minorHAnsi"/>
            <w:noProof/>
            <w:sz w:val="21"/>
            <w:szCs w:val="21"/>
            <w:lang w:eastAsia="en-US"/>
          </w:rPr>
        </w:pPr>
        <w:r w:rsidRPr="00184E07">
          <w:rPr>
            <w:rFonts w:asciiTheme="minorHAnsi" w:hAnsiTheme="minorHAnsi" w:cstheme="minorHAnsi"/>
            <w:noProof/>
            <w:sz w:val="21"/>
            <w:szCs w:val="21"/>
            <w:lang w:eastAsia="en-US"/>
          </w:rPr>
          <w:fldChar w:fldCharType="begin"/>
        </w:r>
        <w:r w:rsidRPr="00184E07">
          <w:rPr>
            <w:rFonts w:asciiTheme="minorHAnsi" w:hAnsiTheme="minorHAnsi" w:cstheme="minorHAnsi"/>
            <w:noProof/>
            <w:sz w:val="21"/>
            <w:szCs w:val="21"/>
            <w:lang w:eastAsia="en-US"/>
          </w:rPr>
          <w:instrText xml:space="preserve"> PAGE   \* MERGEFORMAT </w:instrText>
        </w:r>
        <w:r w:rsidRPr="00184E07">
          <w:rPr>
            <w:rFonts w:asciiTheme="minorHAnsi" w:hAnsiTheme="minorHAnsi" w:cstheme="minorHAnsi"/>
            <w:noProof/>
            <w:sz w:val="21"/>
            <w:szCs w:val="21"/>
            <w:lang w:eastAsia="en-US"/>
          </w:rPr>
          <w:fldChar w:fldCharType="separate"/>
        </w:r>
        <w:r w:rsidR="00D45C59">
          <w:rPr>
            <w:rFonts w:asciiTheme="minorHAnsi" w:hAnsiTheme="minorHAnsi" w:cstheme="minorHAnsi"/>
            <w:noProof/>
            <w:sz w:val="21"/>
            <w:szCs w:val="21"/>
            <w:lang w:eastAsia="en-US"/>
          </w:rPr>
          <w:t>4</w:t>
        </w:r>
        <w:r w:rsidRPr="00184E07">
          <w:rPr>
            <w:rFonts w:asciiTheme="minorHAnsi" w:hAnsiTheme="minorHAnsi" w:cstheme="minorHAnsi"/>
            <w:noProof/>
            <w:sz w:val="21"/>
            <w:szCs w:val="21"/>
            <w:lang w:eastAsia="en-US"/>
          </w:rPr>
          <w:fldChar w:fldCharType="end"/>
        </w:r>
      </w:p>
    </w:sdtContent>
  </w:sdt>
  <w:p w14:paraId="25206F2C" w14:textId="77777777" w:rsidR="00520E16" w:rsidRDefault="00520E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9FE9" w14:textId="77777777" w:rsidR="00A90AFC" w:rsidRDefault="00A90A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730D" w14:textId="77777777" w:rsidR="00D3234B" w:rsidRDefault="00D3234B" w:rsidP="00C06F20">
      <w:r>
        <w:separator/>
      </w:r>
    </w:p>
  </w:footnote>
  <w:footnote w:type="continuationSeparator" w:id="0">
    <w:p w14:paraId="6D698AA7" w14:textId="77777777" w:rsidR="00D3234B" w:rsidRDefault="00D3234B" w:rsidP="00C0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271C" w14:textId="77777777" w:rsidR="00A90AFC" w:rsidRDefault="00A90A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0A6D" w14:textId="1624DE02" w:rsidR="009D43C2" w:rsidRPr="00A90AFC" w:rsidRDefault="009D43C2" w:rsidP="00A90AFC">
    <w:pPr>
      <w:pStyle w:val="Zaglavlje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580A" w14:textId="77777777" w:rsidR="00A90AFC" w:rsidRDefault="00A90A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D0"/>
    <w:multiLevelType w:val="hybridMultilevel"/>
    <w:tmpl w:val="EFC64896"/>
    <w:lvl w:ilvl="0" w:tplc="0924FE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74274"/>
    <w:multiLevelType w:val="hybridMultilevel"/>
    <w:tmpl w:val="40A20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E2E"/>
    <w:multiLevelType w:val="hybridMultilevel"/>
    <w:tmpl w:val="4828AA3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76135B9"/>
    <w:multiLevelType w:val="hybridMultilevel"/>
    <w:tmpl w:val="DEEA4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82741"/>
    <w:multiLevelType w:val="hybridMultilevel"/>
    <w:tmpl w:val="4C64230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E5B8C"/>
    <w:multiLevelType w:val="hybridMultilevel"/>
    <w:tmpl w:val="A18AA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87861"/>
    <w:multiLevelType w:val="hybridMultilevel"/>
    <w:tmpl w:val="CB7CF0C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DB24FB"/>
    <w:multiLevelType w:val="hybridMultilevel"/>
    <w:tmpl w:val="B9FC8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7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311B"/>
    <w:multiLevelType w:val="hybridMultilevel"/>
    <w:tmpl w:val="8E02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C23C7"/>
    <w:multiLevelType w:val="hybridMultilevel"/>
    <w:tmpl w:val="72DAA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48F2"/>
    <w:multiLevelType w:val="hybridMultilevel"/>
    <w:tmpl w:val="5C708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4AAE0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F1F72"/>
    <w:multiLevelType w:val="hybridMultilevel"/>
    <w:tmpl w:val="3DE01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27904"/>
    <w:multiLevelType w:val="hybridMultilevel"/>
    <w:tmpl w:val="DC30A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443AE"/>
    <w:multiLevelType w:val="hybridMultilevel"/>
    <w:tmpl w:val="B150F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7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A5EA3"/>
    <w:multiLevelType w:val="hybridMultilevel"/>
    <w:tmpl w:val="A2ECE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6D37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E3BFA"/>
    <w:multiLevelType w:val="hybridMultilevel"/>
    <w:tmpl w:val="68505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C873A">
      <w:numFmt w:val="bullet"/>
      <w:lvlText w:val="*"/>
      <w:lvlJc w:val="left"/>
      <w:pPr>
        <w:ind w:left="3600" w:hanging="360"/>
      </w:pPr>
      <w:rPr>
        <w:rFonts w:ascii="Verdana" w:eastAsia="Verdana" w:hAnsi="Verdana" w:cs="Verdana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62463"/>
    <w:multiLevelType w:val="hybridMultilevel"/>
    <w:tmpl w:val="4438A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41B02"/>
    <w:multiLevelType w:val="hybridMultilevel"/>
    <w:tmpl w:val="1ED2A7BC"/>
    <w:lvl w:ilvl="0" w:tplc="38B841D0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2941EC"/>
    <w:multiLevelType w:val="hybridMultilevel"/>
    <w:tmpl w:val="7EA4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63DB"/>
    <w:multiLevelType w:val="hybridMultilevel"/>
    <w:tmpl w:val="2C9CC896"/>
    <w:lvl w:ilvl="0" w:tplc="DF16061A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3E90368"/>
    <w:multiLevelType w:val="hybridMultilevel"/>
    <w:tmpl w:val="D0A61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16BF5"/>
    <w:multiLevelType w:val="hybridMultilevel"/>
    <w:tmpl w:val="C1F0A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7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C4D1B"/>
    <w:multiLevelType w:val="hybridMultilevel"/>
    <w:tmpl w:val="B09E1CDA"/>
    <w:lvl w:ilvl="0" w:tplc="1436BF04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923EC4"/>
    <w:multiLevelType w:val="hybridMultilevel"/>
    <w:tmpl w:val="602CD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F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92120"/>
    <w:multiLevelType w:val="hybridMultilevel"/>
    <w:tmpl w:val="EB3CE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71A8"/>
    <w:multiLevelType w:val="hybridMultilevel"/>
    <w:tmpl w:val="CE8459DA"/>
    <w:lvl w:ilvl="0" w:tplc="05F03EAA">
      <w:start w:val="3"/>
      <w:numFmt w:val="decimal"/>
      <w:lvlText w:val="%1."/>
      <w:lvlJc w:val="left"/>
      <w:pPr>
        <w:ind w:left="84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C7E17"/>
    <w:multiLevelType w:val="hybridMultilevel"/>
    <w:tmpl w:val="F6280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55696"/>
    <w:multiLevelType w:val="hybridMultilevel"/>
    <w:tmpl w:val="01929A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B33B6"/>
    <w:multiLevelType w:val="hybridMultilevel"/>
    <w:tmpl w:val="BF801038"/>
    <w:lvl w:ilvl="0" w:tplc="EECEDFEA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56B1119B"/>
    <w:multiLevelType w:val="hybridMultilevel"/>
    <w:tmpl w:val="9E26B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608DB"/>
    <w:multiLevelType w:val="hybridMultilevel"/>
    <w:tmpl w:val="F1AC0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A67B59"/>
    <w:multiLevelType w:val="hybridMultilevel"/>
    <w:tmpl w:val="95767A9C"/>
    <w:lvl w:ilvl="0" w:tplc="7DA6D37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60055ED8"/>
    <w:multiLevelType w:val="hybridMultilevel"/>
    <w:tmpl w:val="8ED4F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B39CB"/>
    <w:multiLevelType w:val="hybridMultilevel"/>
    <w:tmpl w:val="9CCA6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F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36079"/>
    <w:multiLevelType w:val="hybridMultilevel"/>
    <w:tmpl w:val="92A43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18AE"/>
    <w:multiLevelType w:val="hybridMultilevel"/>
    <w:tmpl w:val="691AA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83D22"/>
    <w:multiLevelType w:val="hybridMultilevel"/>
    <w:tmpl w:val="0CC43D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44AF5"/>
    <w:multiLevelType w:val="hybridMultilevel"/>
    <w:tmpl w:val="91AE385A"/>
    <w:lvl w:ilvl="0" w:tplc="5ADAB4E0">
      <w:start w:val="1"/>
      <w:numFmt w:val="lowerLetter"/>
      <w:lvlText w:val="%1)"/>
      <w:lvlJc w:val="left"/>
      <w:pPr>
        <w:ind w:left="1418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8C0A59"/>
    <w:multiLevelType w:val="hybridMultilevel"/>
    <w:tmpl w:val="141EFF44"/>
    <w:lvl w:ilvl="0" w:tplc="C80E6E04">
      <w:start w:val="6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643A8"/>
    <w:multiLevelType w:val="hybridMultilevel"/>
    <w:tmpl w:val="98BE32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78C01F95"/>
    <w:multiLevelType w:val="hybridMultilevel"/>
    <w:tmpl w:val="8A1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D0A6A"/>
    <w:multiLevelType w:val="hybridMultilevel"/>
    <w:tmpl w:val="604CAA30"/>
    <w:lvl w:ilvl="0" w:tplc="7DA6D37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6"/>
  </w:num>
  <w:num w:numId="6">
    <w:abstractNumId w:val="38"/>
  </w:num>
  <w:num w:numId="7">
    <w:abstractNumId w:val="40"/>
  </w:num>
  <w:num w:numId="8">
    <w:abstractNumId w:val="28"/>
  </w:num>
  <w:num w:numId="9">
    <w:abstractNumId w:val="39"/>
  </w:num>
  <w:num w:numId="10">
    <w:abstractNumId w:val="19"/>
  </w:num>
  <w:num w:numId="11">
    <w:abstractNumId w:val="6"/>
  </w:num>
  <w:num w:numId="12">
    <w:abstractNumId w:val="37"/>
  </w:num>
  <w:num w:numId="13">
    <w:abstractNumId w:val="2"/>
  </w:num>
  <w:num w:numId="14">
    <w:abstractNumId w:val="4"/>
  </w:num>
  <w:num w:numId="15">
    <w:abstractNumId w:val="22"/>
  </w:num>
  <w:num w:numId="16">
    <w:abstractNumId w:val="30"/>
  </w:num>
  <w:num w:numId="17">
    <w:abstractNumId w:val="18"/>
  </w:num>
  <w:num w:numId="18">
    <w:abstractNumId w:val="8"/>
  </w:num>
  <w:num w:numId="19">
    <w:abstractNumId w:val="25"/>
  </w:num>
  <w:num w:numId="20">
    <w:abstractNumId w:val="33"/>
  </w:num>
  <w:num w:numId="21">
    <w:abstractNumId w:val="27"/>
  </w:num>
  <w:num w:numId="22">
    <w:abstractNumId w:val="9"/>
  </w:num>
  <w:num w:numId="23">
    <w:abstractNumId w:val="23"/>
  </w:num>
  <w:num w:numId="24">
    <w:abstractNumId w:val="24"/>
  </w:num>
  <w:num w:numId="25">
    <w:abstractNumId w:val="15"/>
  </w:num>
  <w:num w:numId="26">
    <w:abstractNumId w:val="12"/>
  </w:num>
  <w:num w:numId="27">
    <w:abstractNumId w:val="10"/>
  </w:num>
  <w:num w:numId="28">
    <w:abstractNumId w:val="11"/>
  </w:num>
  <w:num w:numId="29">
    <w:abstractNumId w:val="20"/>
  </w:num>
  <w:num w:numId="30">
    <w:abstractNumId w:val="7"/>
  </w:num>
  <w:num w:numId="31">
    <w:abstractNumId w:val="32"/>
  </w:num>
  <w:num w:numId="32">
    <w:abstractNumId w:val="26"/>
  </w:num>
  <w:num w:numId="33">
    <w:abstractNumId w:val="21"/>
  </w:num>
  <w:num w:numId="34">
    <w:abstractNumId w:val="1"/>
  </w:num>
  <w:num w:numId="35">
    <w:abstractNumId w:val="14"/>
  </w:num>
  <w:num w:numId="36">
    <w:abstractNumId w:val="31"/>
  </w:num>
  <w:num w:numId="37">
    <w:abstractNumId w:val="41"/>
  </w:num>
  <w:num w:numId="38">
    <w:abstractNumId w:val="36"/>
  </w:num>
  <w:num w:numId="39">
    <w:abstractNumId w:val="34"/>
  </w:num>
  <w:num w:numId="40">
    <w:abstractNumId w:val="3"/>
  </w:num>
  <w:num w:numId="41">
    <w:abstractNumId w:val="5"/>
  </w:num>
  <w:num w:numId="42">
    <w:abstractNumId w:val="1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D4D"/>
    <w:rsid w:val="0001488F"/>
    <w:rsid w:val="00022AA6"/>
    <w:rsid w:val="00034E97"/>
    <w:rsid w:val="00034FD7"/>
    <w:rsid w:val="00035712"/>
    <w:rsid w:val="00046D3E"/>
    <w:rsid w:val="00052555"/>
    <w:rsid w:val="00052B92"/>
    <w:rsid w:val="00053F39"/>
    <w:rsid w:val="0006208F"/>
    <w:rsid w:val="00081FB4"/>
    <w:rsid w:val="000836DD"/>
    <w:rsid w:val="00084E92"/>
    <w:rsid w:val="000917FA"/>
    <w:rsid w:val="000A14A9"/>
    <w:rsid w:val="000A5A76"/>
    <w:rsid w:val="000B0048"/>
    <w:rsid w:val="000B374B"/>
    <w:rsid w:val="000C35CD"/>
    <w:rsid w:val="000C69C9"/>
    <w:rsid w:val="000C6A71"/>
    <w:rsid w:val="000C7BD4"/>
    <w:rsid w:val="000D73D2"/>
    <w:rsid w:val="000E0841"/>
    <w:rsid w:val="000E0921"/>
    <w:rsid w:val="000E2B50"/>
    <w:rsid w:val="000E2F67"/>
    <w:rsid w:val="000E3188"/>
    <w:rsid w:val="000F0C2D"/>
    <w:rsid w:val="000F644D"/>
    <w:rsid w:val="00112A1E"/>
    <w:rsid w:val="001200AA"/>
    <w:rsid w:val="00122999"/>
    <w:rsid w:val="00132B7E"/>
    <w:rsid w:val="00133FE1"/>
    <w:rsid w:val="00137187"/>
    <w:rsid w:val="0014406B"/>
    <w:rsid w:val="001450DD"/>
    <w:rsid w:val="00150976"/>
    <w:rsid w:val="00150D63"/>
    <w:rsid w:val="00154B04"/>
    <w:rsid w:val="00155086"/>
    <w:rsid w:val="001566F1"/>
    <w:rsid w:val="00162265"/>
    <w:rsid w:val="001632B4"/>
    <w:rsid w:val="00163918"/>
    <w:rsid w:val="00175A4B"/>
    <w:rsid w:val="00184E07"/>
    <w:rsid w:val="00185F4A"/>
    <w:rsid w:val="00196FA5"/>
    <w:rsid w:val="001A0E87"/>
    <w:rsid w:val="001A0F67"/>
    <w:rsid w:val="001A4D12"/>
    <w:rsid w:val="001B03A8"/>
    <w:rsid w:val="001B0FA0"/>
    <w:rsid w:val="001C1617"/>
    <w:rsid w:val="001D1284"/>
    <w:rsid w:val="001D56DE"/>
    <w:rsid w:val="001E3F43"/>
    <w:rsid w:val="0020136E"/>
    <w:rsid w:val="00204731"/>
    <w:rsid w:val="00211F65"/>
    <w:rsid w:val="0021254A"/>
    <w:rsid w:val="00217EC7"/>
    <w:rsid w:val="0022353F"/>
    <w:rsid w:val="00227353"/>
    <w:rsid w:val="00241F77"/>
    <w:rsid w:val="0024486F"/>
    <w:rsid w:val="002525D5"/>
    <w:rsid w:val="00254A64"/>
    <w:rsid w:val="002576FA"/>
    <w:rsid w:val="00257C46"/>
    <w:rsid w:val="00266290"/>
    <w:rsid w:val="00273F4D"/>
    <w:rsid w:val="0027671D"/>
    <w:rsid w:val="002835D2"/>
    <w:rsid w:val="0029385F"/>
    <w:rsid w:val="002975E6"/>
    <w:rsid w:val="002A2161"/>
    <w:rsid w:val="002B3C34"/>
    <w:rsid w:val="002C06DA"/>
    <w:rsid w:val="002C40FC"/>
    <w:rsid w:val="002C54B3"/>
    <w:rsid w:val="002C59E0"/>
    <w:rsid w:val="002D5780"/>
    <w:rsid w:val="002E0360"/>
    <w:rsid w:val="002E3BED"/>
    <w:rsid w:val="002F6D2F"/>
    <w:rsid w:val="00302170"/>
    <w:rsid w:val="003102B9"/>
    <w:rsid w:val="0031329A"/>
    <w:rsid w:val="003311BC"/>
    <w:rsid w:val="0033172B"/>
    <w:rsid w:val="00333CC1"/>
    <w:rsid w:val="00336DDF"/>
    <w:rsid w:val="00351805"/>
    <w:rsid w:val="00352306"/>
    <w:rsid w:val="00361D5E"/>
    <w:rsid w:val="003631BE"/>
    <w:rsid w:val="00370582"/>
    <w:rsid w:val="003711A8"/>
    <w:rsid w:val="003805ED"/>
    <w:rsid w:val="00380B51"/>
    <w:rsid w:val="003A53B2"/>
    <w:rsid w:val="003A64C9"/>
    <w:rsid w:val="003A6762"/>
    <w:rsid w:val="003B424E"/>
    <w:rsid w:val="003C31CA"/>
    <w:rsid w:val="003C76FD"/>
    <w:rsid w:val="003D5CF7"/>
    <w:rsid w:val="003E1C4F"/>
    <w:rsid w:val="00400FC1"/>
    <w:rsid w:val="00402446"/>
    <w:rsid w:val="00402B2A"/>
    <w:rsid w:val="00405C0A"/>
    <w:rsid w:val="00414975"/>
    <w:rsid w:val="00442551"/>
    <w:rsid w:val="00453344"/>
    <w:rsid w:val="0045399F"/>
    <w:rsid w:val="004550D8"/>
    <w:rsid w:val="004710BA"/>
    <w:rsid w:val="00481EF8"/>
    <w:rsid w:val="00485B89"/>
    <w:rsid w:val="00485D4D"/>
    <w:rsid w:val="00485E4D"/>
    <w:rsid w:val="00493372"/>
    <w:rsid w:val="00493997"/>
    <w:rsid w:val="004B79BF"/>
    <w:rsid w:val="004C4777"/>
    <w:rsid w:val="004D2ABB"/>
    <w:rsid w:val="004D48F9"/>
    <w:rsid w:val="004D7974"/>
    <w:rsid w:val="004E0F44"/>
    <w:rsid w:val="004E6FEB"/>
    <w:rsid w:val="005014A7"/>
    <w:rsid w:val="00505307"/>
    <w:rsid w:val="00515DC4"/>
    <w:rsid w:val="00515E5C"/>
    <w:rsid w:val="00517696"/>
    <w:rsid w:val="00517E8E"/>
    <w:rsid w:val="00520E16"/>
    <w:rsid w:val="00543007"/>
    <w:rsid w:val="0055340C"/>
    <w:rsid w:val="00553DF7"/>
    <w:rsid w:val="00553E6B"/>
    <w:rsid w:val="005554D2"/>
    <w:rsid w:val="005610C9"/>
    <w:rsid w:val="00570376"/>
    <w:rsid w:val="00570EAE"/>
    <w:rsid w:val="005733DD"/>
    <w:rsid w:val="00576E1C"/>
    <w:rsid w:val="0058225C"/>
    <w:rsid w:val="00585A07"/>
    <w:rsid w:val="00594197"/>
    <w:rsid w:val="005A07DA"/>
    <w:rsid w:val="005A0B89"/>
    <w:rsid w:val="005A0DC8"/>
    <w:rsid w:val="005B4C61"/>
    <w:rsid w:val="005C251B"/>
    <w:rsid w:val="005C30E3"/>
    <w:rsid w:val="005C3C15"/>
    <w:rsid w:val="005D2D26"/>
    <w:rsid w:val="005D5F1B"/>
    <w:rsid w:val="005F4CDB"/>
    <w:rsid w:val="00601E8A"/>
    <w:rsid w:val="0060366F"/>
    <w:rsid w:val="006235BD"/>
    <w:rsid w:val="00635C86"/>
    <w:rsid w:val="00642F57"/>
    <w:rsid w:val="00644BAF"/>
    <w:rsid w:val="00647F68"/>
    <w:rsid w:val="00656C29"/>
    <w:rsid w:val="006677A9"/>
    <w:rsid w:val="006719B9"/>
    <w:rsid w:val="00673EE3"/>
    <w:rsid w:val="00676F0C"/>
    <w:rsid w:val="00696383"/>
    <w:rsid w:val="0069742A"/>
    <w:rsid w:val="006A24B1"/>
    <w:rsid w:val="006B0C79"/>
    <w:rsid w:val="006B17D5"/>
    <w:rsid w:val="006B438E"/>
    <w:rsid w:val="006C1C4E"/>
    <w:rsid w:val="006C1F9D"/>
    <w:rsid w:val="006C33C6"/>
    <w:rsid w:val="006E326F"/>
    <w:rsid w:val="006E3547"/>
    <w:rsid w:val="006F60C9"/>
    <w:rsid w:val="0070057D"/>
    <w:rsid w:val="00716727"/>
    <w:rsid w:val="007260FD"/>
    <w:rsid w:val="0073077E"/>
    <w:rsid w:val="007458BD"/>
    <w:rsid w:val="00746098"/>
    <w:rsid w:val="0075051A"/>
    <w:rsid w:val="007534E8"/>
    <w:rsid w:val="00754626"/>
    <w:rsid w:val="00775918"/>
    <w:rsid w:val="0079351A"/>
    <w:rsid w:val="007A6366"/>
    <w:rsid w:val="007B0178"/>
    <w:rsid w:val="007B223C"/>
    <w:rsid w:val="007B6820"/>
    <w:rsid w:val="007C0A70"/>
    <w:rsid w:val="007D0828"/>
    <w:rsid w:val="007E4827"/>
    <w:rsid w:val="007F451E"/>
    <w:rsid w:val="008150BF"/>
    <w:rsid w:val="00815D6E"/>
    <w:rsid w:val="00824A72"/>
    <w:rsid w:val="00827E19"/>
    <w:rsid w:val="008365D0"/>
    <w:rsid w:val="00841BBA"/>
    <w:rsid w:val="00842AD2"/>
    <w:rsid w:val="00847096"/>
    <w:rsid w:val="00851636"/>
    <w:rsid w:val="00854334"/>
    <w:rsid w:val="00860459"/>
    <w:rsid w:val="008616B7"/>
    <w:rsid w:val="00862C40"/>
    <w:rsid w:val="0086727B"/>
    <w:rsid w:val="00870857"/>
    <w:rsid w:val="00872A31"/>
    <w:rsid w:val="0088248F"/>
    <w:rsid w:val="00890980"/>
    <w:rsid w:val="00894C1F"/>
    <w:rsid w:val="00896C19"/>
    <w:rsid w:val="008A0325"/>
    <w:rsid w:val="008A2820"/>
    <w:rsid w:val="008A38B3"/>
    <w:rsid w:val="008A4ECC"/>
    <w:rsid w:val="008A59D9"/>
    <w:rsid w:val="008B2F35"/>
    <w:rsid w:val="008B610E"/>
    <w:rsid w:val="008E41A9"/>
    <w:rsid w:val="008F2C15"/>
    <w:rsid w:val="00900C78"/>
    <w:rsid w:val="0090602B"/>
    <w:rsid w:val="009121E4"/>
    <w:rsid w:val="00914613"/>
    <w:rsid w:val="00932332"/>
    <w:rsid w:val="0095040B"/>
    <w:rsid w:val="0095492D"/>
    <w:rsid w:val="00961221"/>
    <w:rsid w:val="0096143D"/>
    <w:rsid w:val="00963EDB"/>
    <w:rsid w:val="00965DC9"/>
    <w:rsid w:val="00982363"/>
    <w:rsid w:val="00982D24"/>
    <w:rsid w:val="00984583"/>
    <w:rsid w:val="009867BB"/>
    <w:rsid w:val="00992823"/>
    <w:rsid w:val="00995298"/>
    <w:rsid w:val="009A679A"/>
    <w:rsid w:val="009C3613"/>
    <w:rsid w:val="009C3D20"/>
    <w:rsid w:val="009C5835"/>
    <w:rsid w:val="009D117C"/>
    <w:rsid w:val="009D43C2"/>
    <w:rsid w:val="009F20F4"/>
    <w:rsid w:val="009F4FD3"/>
    <w:rsid w:val="009F56B6"/>
    <w:rsid w:val="00A01C21"/>
    <w:rsid w:val="00A0340D"/>
    <w:rsid w:val="00A035CD"/>
    <w:rsid w:val="00A03B8B"/>
    <w:rsid w:val="00A041BA"/>
    <w:rsid w:val="00A0460A"/>
    <w:rsid w:val="00A11304"/>
    <w:rsid w:val="00A1685C"/>
    <w:rsid w:val="00A25261"/>
    <w:rsid w:val="00A27590"/>
    <w:rsid w:val="00A5758D"/>
    <w:rsid w:val="00A6339E"/>
    <w:rsid w:val="00A67B0B"/>
    <w:rsid w:val="00A8336E"/>
    <w:rsid w:val="00A90AFC"/>
    <w:rsid w:val="00A92020"/>
    <w:rsid w:val="00A92C83"/>
    <w:rsid w:val="00AB0431"/>
    <w:rsid w:val="00AB2F4E"/>
    <w:rsid w:val="00AB45D4"/>
    <w:rsid w:val="00AB461B"/>
    <w:rsid w:val="00AB5D77"/>
    <w:rsid w:val="00AC0815"/>
    <w:rsid w:val="00AD1010"/>
    <w:rsid w:val="00AD1644"/>
    <w:rsid w:val="00AD19BC"/>
    <w:rsid w:val="00AE6DF5"/>
    <w:rsid w:val="00B1075E"/>
    <w:rsid w:val="00B12A43"/>
    <w:rsid w:val="00B132F1"/>
    <w:rsid w:val="00B27830"/>
    <w:rsid w:val="00B3380C"/>
    <w:rsid w:val="00B41B6C"/>
    <w:rsid w:val="00B42F24"/>
    <w:rsid w:val="00B45335"/>
    <w:rsid w:val="00B52B7E"/>
    <w:rsid w:val="00B544A1"/>
    <w:rsid w:val="00B60119"/>
    <w:rsid w:val="00B65DD1"/>
    <w:rsid w:val="00B66AC3"/>
    <w:rsid w:val="00B72925"/>
    <w:rsid w:val="00B87F8C"/>
    <w:rsid w:val="00B92DCE"/>
    <w:rsid w:val="00B95ED1"/>
    <w:rsid w:val="00BA4272"/>
    <w:rsid w:val="00BA4DA4"/>
    <w:rsid w:val="00BB0DF8"/>
    <w:rsid w:val="00BB293B"/>
    <w:rsid w:val="00BC256F"/>
    <w:rsid w:val="00BF1A0E"/>
    <w:rsid w:val="00C05D33"/>
    <w:rsid w:val="00C06094"/>
    <w:rsid w:val="00C06F20"/>
    <w:rsid w:val="00C07446"/>
    <w:rsid w:val="00C14259"/>
    <w:rsid w:val="00C154D8"/>
    <w:rsid w:val="00C15A6B"/>
    <w:rsid w:val="00C17515"/>
    <w:rsid w:val="00C26A0D"/>
    <w:rsid w:val="00C33A2A"/>
    <w:rsid w:val="00C477E7"/>
    <w:rsid w:val="00C47BC6"/>
    <w:rsid w:val="00C64A7D"/>
    <w:rsid w:val="00C72BCC"/>
    <w:rsid w:val="00C83613"/>
    <w:rsid w:val="00C8614A"/>
    <w:rsid w:val="00C86C0A"/>
    <w:rsid w:val="00C9084B"/>
    <w:rsid w:val="00CA18A7"/>
    <w:rsid w:val="00CA5C1C"/>
    <w:rsid w:val="00CA6B68"/>
    <w:rsid w:val="00CB08CD"/>
    <w:rsid w:val="00CB0EAF"/>
    <w:rsid w:val="00CB25F3"/>
    <w:rsid w:val="00CB4373"/>
    <w:rsid w:val="00CD0C1C"/>
    <w:rsid w:val="00CD1772"/>
    <w:rsid w:val="00CD1AB8"/>
    <w:rsid w:val="00CD6974"/>
    <w:rsid w:val="00CE0A9A"/>
    <w:rsid w:val="00CE1A6D"/>
    <w:rsid w:val="00CF3160"/>
    <w:rsid w:val="00CF44A7"/>
    <w:rsid w:val="00CF5680"/>
    <w:rsid w:val="00CF6109"/>
    <w:rsid w:val="00D02D9C"/>
    <w:rsid w:val="00D13FD7"/>
    <w:rsid w:val="00D24582"/>
    <w:rsid w:val="00D320A1"/>
    <w:rsid w:val="00D3234B"/>
    <w:rsid w:val="00D45C59"/>
    <w:rsid w:val="00D50BF2"/>
    <w:rsid w:val="00D559E3"/>
    <w:rsid w:val="00D56D0B"/>
    <w:rsid w:val="00D57829"/>
    <w:rsid w:val="00D57CB0"/>
    <w:rsid w:val="00D6564A"/>
    <w:rsid w:val="00D72600"/>
    <w:rsid w:val="00D72FD7"/>
    <w:rsid w:val="00D7301E"/>
    <w:rsid w:val="00D761E3"/>
    <w:rsid w:val="00D87778"/>
    <w:rsid w:val="00D92863"/>
    <w:rsid w:val="00D944C2"/>
    <w:rsid w:val="00D960BB"/>
    <w:rsid w:val="00DA11A5"/>
    <w:rsid w:val="00DA35F8"/>
    <w:rsid w:val="00DA614F"/>
    <w:rsid w:val="00DA708A"/>
    <w:rsid w:val="00DA7184"/>
    <w:rsid w:val="00DB081C"/>
    <w:rsid w:val="00DB4CB2"/>
    <w:rsid w:val="00DC750F"/>
    <w:rsid w:val="00DD2279"/>
    <w:rsid w:val="00DE5381"/>
    <w:rsid w:val="00DE661F"/>
    <w:rsid w:val="00DF13B5"/>
    <w:rsid w:val="00DF2E20"/>
    <w:rsid w:val="00E00469"/>
    <w:rsid w:val="00E01B80"/>
    <w:rsid w:val="00E0204C"/>
    <w:rsid w:val="00E04893"/>
    <w:rsid w:val="00E113AA"/>
    <w:rsid w:val="00E122BE"/>
    <w:rsid w:val="00E14BE6"/>
    <w:rsid w:val="00E22C94"/>
    <w:rsid w:val="00E249B8"/>
    <w:rsid w:val="00E252B3"/>
    <w:rsid w:val="00E26EAD"/>
    <w:rsid w:val="00E26EFA"/>
    <w:rsid w:val="00E56E18"/>
    <w:rsid w:val="00E67DB9"/>
    <w:rsid w:val="00E71ECF"/>
    <w:rsid w:val="00E7504F"/>
    <w:rsid w:val="00E81EF6"/>
    <w:rsid w:val="00E82C90"/>
    <w:rsid w:val="00E90CFF"/>
    <w:rsid w:val="00E938BB"/>
    <w:rsid w:val="00EA0102"/>
    <w:rsid w:val="00EA03F9"/>
    <w:rsid w:val="00EA113F"/>
    <w:rsid w:val="00EA2B83"/>
    <w:rsid w:val="00EA3372"/>
    <w:rsid w:val="00EA3F61"/>
    <w:rsid w:val="00EA77E0"/>
    <w:rsid w:val="00EB0FE5"/>
    <w:rsid w:val="00EB216B"/>
    <w:rsid w:val="00EB6AA2"/>
    <w:rsid w:val="00EC6914"/>
    <w:rsid w:val="00ED5A38"/>
    <w:rsid w:val="00ED740F"/>
    <w:rsid w:val="00EE1105"/>
    <w:rsid w:val="00EE4511"/>
    <w:rsid w:val="00EF6EFA"/>
    <w:rsid w:val="00F0121E"/>
    <w:rsid w:val="00F02D68"/>
    <w:rsid w:val="00F03E0F"/>
    <w:rsid w:val="00F1089C"/>
    <w:rsid w:val="00F21DBD"/>
    <w:rsid w:val="00F279E8"/>
    <w:rsid w:val="00F3124F"/>
    <w:rsid w:val="00F34667"/>
    <w:rsid w:val="00F450B6"/>
    <w:rsid w:val="00F46517"/>
    <w:rsid w:val="00F54993"/>
    <w:rsid w:val="00F81594"/>
    <w:rsid w:val="00F8251B"/>
    <w:rsid w:val="00F8487F"/>
    <w:rsid w:val="00FA165D"/>
    <w:rsid w:val="00FA77FF"/>
    <w:rsid w:val="00FB11FB"/>
    <w:rsid w:val="00FC175F"/>
    <w:rsid w:val="00FD0191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A372F"/>
  <w15:docId w15:val="{DA6029CD-CE7D-46A3-B13F-8A555F4C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link w:val="Naslov1Char"/>
    <w:uiPriority w:val="9"/>
    <w:qFormat/>
    <w:rsid w:val="00D87778"/>
    <w:pPr>
      <w:suppressAutoHyphens w:val="0"/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5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7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C46"/>
    <w:rPr>
      <w:rFonts w:ascii="Tahoma" w:eastAsia="Times New Roman" w:hAnsi="Tahoma" w:cs="Tahoma"/>
      <w:sz w:val="16"/>
      <w:szCs w:val="16"/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1550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5508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550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50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50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oc">
    <w:name w:val="doc"/>
    <w:basedOn w:val="Normal"/>
    <w:rsid w:val="00155086"/>
    <w:pPr>
      <w:suppressAutoHyphens w:val="0"/>
      <w:spacing w:before="100" w:beforeAutospacing="1" w:after="100" w:afterAutospacing="1"/>
    </w:pPr>
    <w:rPr>
      <w:lang w:eastAsia="hr-HR"/>
    </w:rPr>
  </w:style>
  <w:style w:type="paragraph" w:styleId="Revizija">
    <w:name w:val="Revision"/>
    <w:hidden/>
    <w:uiPriority w:val="99"/>
    <w:semiHidden/>
    <w:rsid w:val="0015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uiPriority w:val="9"/>
    <w:rsid w:val="00D87778"/>
    <w:rPr>
      <w:rFonts w:ascii="Calibri" w:hAnsi="Calibri" w:cs="Calibri"/>
      <w:b/>
      <w:bCs/>
      <w:kern w:val="36"/>
      <w:sz w:val="48"/>
      <w:szCs w:val="48"/>
      <w:lang w:eastAsia="hr-HR"/>
    </w:rPr>
  </w:style>
  <w:style w:type="paragraph" w:customStyle="1" w:styleId="box453040">
    <w:name w:val="box_453040"/>
    <w:basedOn w:val="Normal"/>
    <w:rsid w:val="00A03B8B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rsid w:val="002525D5"/>
    <w:pPr>
      <w:autoSpaceDN w:val="0"/>
      <w:spacing w:after="80"/>
      <w:ind w:left="236"/>
      <w:jc w:val="both"/>
      <w:textAlignment w:val="baseline"/>
    </w:pPr>
    <w:rPr>
      <w:rFonts w:ascii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2525D5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59"/>
    <w:rsid w:val="00C8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06F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6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06F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6F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5BB2-7498-44C1-BAC7-91AE077C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 Brozović</cp:lastModifiedBy>
  <cp:revision>4</cp:revision>
  <cp:lastPrinted>2020-05-27T06:50:00Z</cp:lastPrinted>
  <dcterms:created xsi:type="dcterms:W3CDTF">2020-06-05T07:45:00Z</dcterms:created>
  <dcterms:modified xsi:type="dcterms:W3CDTF">2022-04-04T07:05:00Z</dcterms:modified>
</cp:coreProperties>
</file>